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715B" w14:textId="77777777" w:rsidR="00D564E1" w:rsidRPr="00B27076" w:rsidRDefault="00D564E1" w:rsidP="00D564E1">
      <w:pPr>
        <w:autoSpaceDE w:val="0"/>
        <w:autoSpaceDN w:val="0"/>
        <w:adjustRightInd w:val="0"/>
        <w:spacing w:before="240" w:after="60"/>
        <w:jc w:val="center"/>
        <w:outlineLvl w:val="0"/>
        <w:rPr>
          <w:rFonts w:cs="Arial,Bold"/>
          <w:b/>
          <w:bCs/>
          <w:color w:val="000000"/>
          <w:szCs w:val="20"/>
          <w:lang w:val="fr-FR" w:eastAsia="fr-FR"/>
        </w:rPr>
      </w:pPr>
    </w:p>
    <w:p w14:paraId="7BC393C9" w14:textId="3698D059" w:rsidR="00D564E1" w:rsidRDefault="00D564E1" w:rsidP="00D564E1">
      <w:pPr>
        <w:autoSpaceDE w:val="0"/>
        <w:autoSpaceDN w:val="0"/>
        <w:adjustRightInd w:val="0"/>
        <w:spacing w:before="240" w:after="60"/>
        <w:jc w:val="center"/>
        <w:outlineLvl w:val="0"/>
        <w:rPr>
          <w:rFonts w:cs="Arial"/>
          <w:color w:val="000000"/>
          <w:szCs w:val="20"/>
          <w:lang w:val="fr-FR" w:eastAsia="fr-FR"/>
        </w:rPr>
      </w:pPr>
      <w:r w:rsidRPr="00B27076">
        <w:rPr>
          <w:rFonts w:cs="Arial,Bold"/>
          <w:b/>
          <w:bCs/>
          <w:color w:val="000000"/>
          <w:szCs w:val="20"/>
          <w:lang w:val="fr-FR" w:eastAsia="fr-FR"/>
        </w:rPr>
        <w:t>CURRICULUM VITAE</w:t>
      </w:r>
      <w:r w:rsidRPr="00B27076">
        <w:rPr>
          <w:rFonts w:cs="Arial,Bold"/>
          <w:color w:val="000000"/>
          <w:szCs w:val="20"/>
          <w:lang w:val="fr-FR" w:eastAsia="fr-FR"/>
        </w:rPr>
        <w:t xml:space="preserve"> </w:t>
      </w:r>
      <w:r w:rsidRPr="00B27076">
        <w:rPr>
          <w:rFonts w:cs="Arial"/>
          <w:color w:val="000000"/>
          <w:szCs w:val="20"/>
          <w:lang w:val="fr-FR" w:eastAsia="fr-FR"/>
        </w:rPr>
        <w:t>(2002-</w:t>
      </w:r>
      <w:r w:rsidR="00321D05">
        <w:rPr>
          <w:rFonts w:cs="Arial"/>
          <w:color w:val="000000"/>
          <w:szCs w:val="20"/>
          <w:lang w:val="fr-FR" w:eastAsia="fr-FR"/>
        </w:rPr>
        <w:t xml:space="preserve"> …</w:t>
      </w:r>
      <w:r w:rsidRPr="00B27076">
        <w:rPr>
          <w:rFonts w:cs="Arial"/>
          <w:color w:val="000000"/>
          <w:szCs w:val="20"/>
          <w:lang w:val="fr-FR" w:eastAsia="fr-FR"/>
        </w:rPr>
        <w:t>)</w:t>
      </w:r>
    </w:p>
    <w:p w14:paraId="783B8CD8" w14:textId="77777777" w:rsidR="0043054F" w:rsidRDefault="0043054F" w:rsidP="00D564E1">
      <w:pPr>
        <w:autoSpaceDE w:val="0"/>
        <w:autoSpaceDN w:val="0"/>
        <w:adjustRightInd w:val="0"/>
        <w:spacing w:before="240" w:after="60"/>
        <w:jc w:val="center"/>
        <w:outlineLvl w:val="0"/>
        <w:rPr>
          <w:rFonts w:cs="Arial"/>
          <w:color w:val="000000"/>
          <w:szCs w:val="20"/>
          <w:lang w:val="fr-FR" w:eastAsia="fr-FR"/>
        </w:rPr>
      </w:pPr>
    </w:p>
    <w:p w14:paraId="06789F2D" w14:textId="77777777" w:rsidR="00321D05" w:rsidRDefault="00321D05" w:rsidP="00321D05"/>
    <w:p w14:paraId="666A26EF" w14:textId="72BFD239" w:rsidR="00D564E1" w:rsidRPr="00321D05" w:rsidRDefault="00D564E1" w:rsidP="00321D05">
      <w:r w:rsidRPr="00321D05">
        <w:t xml:space="preserve">CORNET ANNIE, </w:t>
      </w:r>
    </w:p>
    <w:p w14:paraId="11648BB3" w14:textId="77777777" w:rsidR="00D564E1" w:rsidRPr="00321D05" w:rsidRDefault="00D564E1" w:rsidP="00321D05">
      <w:r w:rsidRPr="00321D05">
        <w:t xml:space="preserve">Professeure ordinaire, </w:t>
      </w:r>
    </w:p>
    <w:p w14:paraId="59500294" w14:textId="77777777" w:rsidR="00D564E1" w:rsidRPr="00321D05" w:rsidRDefault="00D564E1" w:rsidP="00321D05">
      <w:r w:rsidRPr="00321D05">
        <w:t xml:space="preserve">Hec- Ecole de Gestion de l’Ulg </w:t>
      </w:r>
    </w:p>
    <w:p w14:paraId="6D7FDC94" w14:textId="77777777" w:rsidR="00D564E1" w:rsidRDefault="00D564E1" w:rsidP="00D564E1">
      <w:pPr>
        <w:autoSpaceDE w:val="0"/>
        <w:autoSpaceDN w:val="0"/>
        <w:adjustRightInd w:val="0"/>
        <w:rPr>
          <w:rFonts w:cs="Arial"/>
          <w:color w:val="000000"/>
          <w:szCs w:val="20"/>
          <w:lang w:val="fr-FR" w:eastAsia="fr-FR"/>
        </w:rPr>
      </w:pPr>
    </w:p>
    <w:p w14:paraId="5D3DFA6C" w14:textId="77777777" w:rsidR="00D564E1" w:rsidRPr="006E3EED" w:rsidRDefault="00D564E1" w:rsidP="00D564E1">
      <w:pPr>
        <w:autoSpaceDE w:val="0"/>
        <w:autoSpaceDN w:val="0"/>
        <w:adjustRightInd w:val="0"/>
        <w:spacing w:before="100" w:after="100"/>
        <w:rPr>
          <w:rFonts w:cs="Arial"/>
          <w:color w:val="000000"/>
          <w:szCs w:val="20"/>
          <w:lang w:val="fr-FR" w:eastAsia="fr-FR"/>
        </w:rPr>
      </w:pPr>
      <w:r w:rsidRPr="006E3EED">
        <w:rPr>
          <w:rFonts w:cs="Arial"/>
          <w:color w:val="000000"/>
          <w:szCs w:val="20"/>
          <w:lang w:val="fr-FR" w:eastAsia="fr-FR"/>
        </w:rPr>
        <w:t>HEC - Ecole de gestion de l’ULg (Université de Liège)</w:t>
      </w:r>
    </w:p>
    <w:p w14:paraId="2DBCE75D" w14:textId="77777777" w:rsidR="00D564E1" w:rsidRPr="006E3EED" w:rsidRDefault="00D564E1" w:rsidP="00D564E1">
      <w:pPr>
        <w:autoSpaceDE w:val="0"/>
        <w:autoSpaceDN w:val="0"/>
        <w:adjustRightInd w:val="0"/>
        <w:spacing w:before="100" w:after="100"/>
        <w:rPr>
          <w:rFonts w:cs="Arial"/>
          <w:color w:val="000000"/>
          <w:szCs w:val="20"/>
          <w:lang w:val="fr-FR" w:eastAsia="fr-FR"/>
        </w:rPr>
      </w:pPr>
      <w:r w:rsidRPr="006E3EED">
        <w:rPr>
          <w:rFonts w:cs="Arial"/>
          <w:color w:val="000000"/>
          <w:szCs w:val="20"/>
          <w:lang w:val="fr-FR" w:eastAsia="fr-FR"/>
        </w:rPr>
        <w:t>UER Management</w:t>
      </w:r>
    </w:p>
    <w:p w14:paraId="4304A45D" w14:textId="77777777" w:rsidR="00D564E1" w:rsidRPr="006E3EED" w:rsidRDefault="00D564E1" w:rsidP="00D564E1">
      <w:pPr>
        <w:autoSpaceDE w:val="0"/>
        <w:autoSpaceDN w:val="0"/>
        <w:adjustRightInd w:val="0"/>
        <w:spacing w:before="100" w:after="100"/>
        <w:rPr>
          <w:rFonts w:cs="Arial"/>
          <w:color w:val="000000"/>
          <w:szCs w:val="20"/>
          <w:lang w:val="fr-FR" w:eastAsia="fr-FR"/>
        </w:rPr>
      </w:pPr>
      <w:r w:rsidRPr="006E3EED">
        <w:rPr>
          <w:rFonts w:cs="Arial"/>
          <w:color w:val="000000"/>
          <w:szCs w:val="20"/>
          <w:lang w:val="fr-FR" w:eastAsia="fr-FR"/>
        </w:rPr>
        <w:t>Filière spécialité : GRH et gestion du changement</w:t>
      </w:r>
    </w:p>
    <w:p w14:paraId="24226BDD" w14:textId="2000EE19" w:rsidR="00D564E1" w:rsidRPr="006E3EED" w:rsidRDefault="0043054F" w:rsidP="00D564E1">
      <w:pPr>
        <w:autoSpaceDE w:val="0"/>
        <w:autoSpaceDN w:val="0"/>
        <w:adjustRightInd w:val="0"/>
        <w:spacing w:before="100" w:after="100"/>
        <w:rPr>
          <w:rFonts w:cs="Arial"/>
          <w:color w:val="000000"/>
          <w:szCs w:val="20"/>
          <w:lang w:val="fr-FR" w:eastAsia="fr-FR"/>
        </w:rPr>
      </w:pPr>
      <w:r>
        <w:rPr>
          <w:rFonts w:cs="Arial"/>
          <w:color w:val="000000"/>
          <w:szCs w:val="20"/>
          <w:lang w:val="fr-FR" w:eastAsia="fr-FR"/>
        </w:rPr>
        <w:t>B31 (</w:t>
      </w:r>
      <w:r w:rsidR="00D564E1" w:rsidRPr="006E3EED">
        <w:rPr>
          <w:rFonts w:cs="Arial"/>
          <w:color w:val="000000"/>
          <w:szCs w:val="20"/>
          <w:lang w:val="fr-FR" w:eastAsia="fr-FR"/>
        </w:rPr>
        <w:t xml:space="preserve">bte 48 ) Sart Tilman 4000 Liège Belgique </w:t>
      </w:r>
    </w:p>
    <w:p w14:paraId="3C126B97" w14:textId="77777777" w:rsidR="006E3EED" w:rsidRDefault="00D564E1" w:rsidP="00D564E1">
      <w:pPr>
        <w:autoSpaceDE w:val="0"/>
        <w:autoSpaceDN w:val="0"/>
        <w:adjustRightInd w:val="0"/>
        <w:spacing w:before="100" w:after="100"/>
        <w:rPr>
          <w:rFonts w:cs="Arial"/>
          <w:color w:val="000000"/>
          <w:szCs w:val="20"/>
          <w:lang w:val="en-GB" w:eastAsia="fr-FR"/>
        </w:rPr>
      </w:pPr>
      <w:r w:rsidRPr="006E3EED">
        <w:rPr>
          <w:rFonts w:cs="Arial"/>
          <w:color w:val="000000"/>
          <w:szCs w:val="20"/>
          <w:lang w:val="en-GB" w:eastAsia="fr-FR"/>
        </w:rPr>
        <w:t>Tel +3243662795 Fax +3243662767</w:t>
      </w:r>
    </w:p>
    <w:p w14:paraId="5790BC39" w14:textId="53B69B8F" w:rsidR="00D564E1" w:rsidRPr="006E3EED" w:rsidRDefault="00102FF4" w:rsidP="00D564E1">
      <w:pPr>
        <w:autoSpaceDE w:val="0"/>
        <w:autoSpaceDN w:val="0"/>
        <w:adjustRightInd w:val="0"/>
        <w:spacing w:before="100" w:after="100"/>
        <w:rPr>
          <w:rFonts w:cs="Arial"/>
          <w:color w:val="000000"/>
          <w:szCs w:val="20"/>
          <w:lang w:val="en-GB" w:eastAsia="fr-FR"/>
        </w:rPr>
      </w:pPr>
      <w:hyperlink r:id="rId8" w:history="1">
        <w:r w:rsidR="00D564E1" w:rsidRPr="006E3EED">
          <w:rPr>
            <w:rStyle w:val="Lienhypertexte"/>
            <w:szCs w:val="20"/>
            <w:lang w:val="en-GB"/>
          </w:rPr>
          <w:t>annie.cornet@ulg.ac.be</w:t>
        </w:r>
      </w:hyperlink>
    </w:p>
    <w:p w14:paraId="6691C6B9" w14:textId="77777777" w:rsidR="00D564E1" w:rsidRPr="006E3EED" w:rsidRDefault="00D564E1" w:rsidP="00D564E1">
      <w:pPr>
        <w:autoSpaceDE w:val="0"/>
        <w:autoSpaceDN w:val="0"/>
        <w:adjustRightInd w:val="0"/>
        <w:spacing w:before="100" w:after="100"/>
        <w:rPr>
          <w:rStyle w:val="Lienhypertexte"/>
          <w:szCs w:val="20"/>
          <w:lang w:val="en-GB"/>
        </w:rPr>
      </w:pPr>
      <w:r w:rsidRPr="006E3EED">
        <w:rPr>
          <w:rStyle w:val="Lienhypertexte"/>
          <w:szCs w:val="20"/>
          <w:lang w:val="en-GB" w:eastAsia="fr-FR"/>
        </w:rPr>
        <w:t>http://www.egid.hec.ulg.ac.be</w:t>
      </w:r>
      <w:r w:rsidRPr="006E3EED">
        <w:rPr>
          <w:rStyle w:val="Lienhypertexte"/>
          <w:szCs w:val="20"/>
          <w:lang w:val="en-GB"/>
        </w:rPr>
        <w:t xml:space="preserve"> </w:t>
      </w:r>
    </w:p>
    <w:p w14:paraId="01819641" w14:textId="1FEC01EC" w:rsidR="00D564E1" w:rsidRPr="006E3EED" w:rsidRDefault="006E3EED" w:rsidP="00D564E1">
      <w:pPr>
        <w:autoSpaceDE w:val="0"/>
        <w:autoSpaceDN w:val="0"/>
        <w:adjustRightInd w:val="0"/>
        <w:spacing w:before="100" w:after="100"/>
        <w:rPr>
          <w:rStyle w:val="Lienhypertexte"/>
          <w:szCs w:val="20"/>
          <w:lang w:val="en-GB"/>
        </w:rPr>
      </w:pPr>
      <w:r w:rsidRPr="006E3EED">
        <w:rPr>
          <w:rFonts w:ascii="Calibri" w:hAnsi="Calibri" w:cs="Calibri"/>
          <w:color w:val="3F1414"/>
          <w:szCs w:val="20"/>
          <w:lang w:val="fr-FR" w:eastAsia="fr-FR"/>
        </w:rPr>
        <w:t>B</w:t>
      </w:r>
      <w:r w:rsidR="00D564E1" w:rsidRPr="006E3EED">
        <w:rPr>
          <w:rFonts w:ascii="Calibri" w:hAnsi="Calibri" w:cs="Calibri"/>
          <w:color w:val="3F1414"/>
          <w:szCs w:val="20"/>
          <w:lang w:val="fr-FR" w:eastAsia="fr-FR"/>
        </w:rPr>
        <w:t>log : </w:t>
      </w:r>
      <w:r w:rsidR="00D564E1" w:rsidRPr="006E3EED">
        <w:rPr>
          <w:rFonts w:ascii="Calibri" w:hAnsi="Calibri" w:cs="Calibri"/>
          <w:color w:val="0000FF"/>
          <w:szCs w:val="20"/>
          <w:lang w:val="fr-FR" w:eastAsia="fr-FR"/>
        </w:rPr>
        <w:t>http://diversitegrh.canalblog.com</w:t>
      </w:r>
    </w:p>
    <w:p w14:paraId="636DF66E" w14:textId="77777777" w:rsidR="00D564E1" w:rsidRDefault="00D564E1" w:rsidP="00D564E1">
      <w:pPr>
        <w:autoSpaceDE w:val="0"/>
        <w:autoSpaceDN w:val="0"/>
        <w:adjustRightInd w:val="0"/>
        <w:rPr>
          <w:rFonts w:cs="Arial"/>
          <w:color w:val="000000"/>
          <w:szCs w:val="20"/>
          <w:lang w:val="fr-FR" w:eastAsia="fr-FR"/>
        </w:rPr>
      </w:pPr>
    </w:p>
    <w:p w14:paraId="0C93CA5C" w14:textId="368AA6D5" w:rsidR="00D564E1" w:rsidRDefault="006E3EED" w:rsidP="006E3EED">
      <w:pPr>
        <w:pStyle w:val="Titre1"/>
      </w:pPr>
      <w:r>
        <w:t>Fonctions actuelles</w:t>
      </w:r>
    </w:p>
    <w:p w14:paraId="1CC6D5AF" w14:textId="77777777" w:rsidR="00D564E1" w:rsidRDefault="00D564E1" w:rsidP="00D564E1">
      <w:pPr>
        <w:autoSpaceDE w:val="0"/>
        <w:autoSpaceDN w:val="0"/>
        <w:adjustRightInd w:val="0"/>
        <w:rPr>
          <w:rFonts w:cs="Arial"/>
          <w:color w:val="000000"/>
          <w:szCs w:val="20"/>
          <w:lang w:val="fr-FR" w:eastAsia="fr-FR"/>
        </w:rPr>
      </w:pPr>
    </w:p>
    <w:p w14:paraId="13005F23" w14:textId="77777777" w:rsidR="00D564E1" w:rsidRPr="006E3EED" w:rsidRDefault="00D564E1" w:rsidP="006E3EED">
      <w:pPr>
        <w:pStyle w:val="Paragraphedeliste"/>
        <w:numPr>
          <w:ilvl w:val="0"/>
          <w:numId w:val="28"/>
        </w:numPr>
      </w:pPr>
      <w:r w:rsidRPr="006E3EED">
        <w:t>Créatrice et directrice de l’Unité de Recherche EGID- EGiD – Etudes sur le genre et la diversité en gestion, créé fin 2001.</w:t>
      </w:r>
    </w:p>
    <w:p w14:paraId="3B0736FB" w14:textId="77777777" w:rsidR="006E3EED" w:rsidRDefault="006E3EED" w:rsidP="006E3EED"/>
    <w:p w14:paraId="2E1ABD27" w14:textId="3EA90001" w:rsidR="00D564E1" w:rsidRPr="006E3EED" w:rsidRDefault="006E3EED" w:rsidP="006E3EED">
      <w:pPr>
        <w:pStyle w:val="Paragraphedeliste"/>
        <w:numPr>
          <w:ilvl w:val="0"/>
          <w:numId w:val="28"/>
        </w:numPr>
      </w:pPr>
      <w:r>
        <w:t>M</w:t>
      </w:r>
      <w:r w:rsidR="00D564E1" w:rsidRPr="006E3EED">
        <w:t>embre du pôle d’excellence GRH et gestion du changement</w:t>
      </w:r>
      <w:r w:rsidR="00591CBF">
        <w:t xml:space="preserve"> –Hec-Ulg</w:t>
      </w:r>
      <w:r w:rsidR="00D564E1" w:rsidRPr="006E3EED">
        <w:t>.</w:t>
      </w:r>
    </w:p>
    <w:p w14:paraId="52D75815" w14:textId="77777777" w:rsidR="00D564E1" w:rsidRPr="006E3EED" w:rsidRDefault="00D564E1" w:rsidP="006E3EED"/>
    <w:p w14:paraId="2A5B1272" w14:textId="773924E8" w:rsidR="00D564E1" w:rsidRPr="006E3EED" w:rsidRDefault="00D564E1" w:rsidP="006E3EED">
      <w:pPr>
        <w:pStyle w:val="Paragraphedeliste"/>
        <w:numPr>
          <w:ilvl w:val="0"/>
          <w:numId w:val="28"/>
        </w:numPr>
      </w:pPr>
      <w:r w:rsidRPr="006E3EED">
        <w:t>Co-fondatrice de la Chaire Diversité</w:t>
      </w:r>
      <w:r w:rsidR="006E3EED">
        <w:t xml:space="preserve"> et Innovations Sociales</w:t>
      </w:r>
      <w:r w:rsidRPr="006E3EED">
        <w:t xml:space="preserve"> – Hec ULg (GDF-Suez / SNCB / Mobistar) en collaboration avec Patrizia Zanoni, Sein – Hasselt (B)</w:t>
      </w:r>
      <w:r w:rsidR="006E3EED">
        <w:t xml:space="preserve"> – 2012 - 2016</w:t>
      </w:r>
      <w:r w:rsidRPr="006E3EED">
        <w:t>.</w:t>
      </w:r>
    </w:p>
    <w:p w14:paraId="02DF59B6" w14:textId="77777777" w:rsidR="00D564E1" w:rsidRPr="006E3EED" w:rsidRDefault="00D564E1" w:rsidP="006E3EED"/>
    <w:p w14:paraId="4D815ABB" w14:textId="06313979" w:rsidR="00D564E1" w:rsidRPr="006E3EED" w:rsidRDefault="00D564E1" w:rsidP="006E3EED">
      <w:pPr>
        <w:pStyle w:val="Paragraphedeliste"/>
        <w:numPr>
          <w:ilvl w:val="0"/>
          <w:numId w:val="28"/>
        </w:numPr>
      </w:pPr>
      <w:r w:rsidRPr="006E3EED">
        <w:t>Co-</w:t>
      </w:r>
      <w:r w:rsidR="006E3EED">
        <w:t>fondatrice et membre du groupe Genre et Diversité de l’AGRH – A</w:t>
      </w:r>
      <w:r w:rsidRPr="006E3EED">
        <w:t>ssociation</w:t>
      </w:r>
      <w:r w:rsidR="006E3EED">
        <w:t xml:space="preserve"> Francophone des chercheurs en Gestion des Ressources H</w:t>
      </w:r>
      <w:r w:rsidRPr="006E3EED">
        <w:t>umaines.</w:t>
      </w:r>
    </w:p>
    <w:p w14:paraId="768299F0" w14:textId="77777777" w:rsidR="00D564E1" w:rsidRDefault="00D564E1" w:rsidP="00D564E1">
      <w:pPr>
        <w:autoSpaceDE w:val="0"/>
        <w:autoSpaceDN w:val="0"/>
        <w:adjustRightInd w:val="0"/>
        <w:rPr>
          <w:rFonts w:cs="Arial"/>
          <w:szCs w:val="20"/>
          <w:lang w:val="fr-FR" w:eastAsia="fr-FR"/>
        </w:rPr>
      </w:pPr>
    </w:p>
    <w:p w14:paraId="0B589383" w14:textId="77777777" w:rsidR="00D564E1" w:rsidRPr="006E3EED" w:rsidRDefault="00D564E1" w:rsidP="006E3EED">
      <w:pPr>
        <w:pStyle w:val="Paragraphedeliste"/>
        <w:numPr>
          <w:ilvl w:val="0"/>
          <w:numId w:val="28"/>
        </w:numPr>
        <w:autoSpaceDE w:val="0"/>
        <w:autoSpaceDN w:val="0"/>
        <w:adjustRightInd w:val="0"/>
        <w:rPr>
          <w:rFonts w:cs="Arial"/>
          <w:szCs w:val="20"/>
          <w:lang w:val="fr-FR" w:eastAsia="fr-FR"/>
        </w:rPr>
      </w:pPr>
      <w:r w:rsidRPr="006E3EED">
        <w:rPr>
          <w:rFonts w:cs="Arial"/>
          <w:szCs w:val="20"/>
          <w:lang w:val="fr-FR" w:eastAsia="fr-FR"/>
        </w:rPr>
        <w:t>Membre du comité scientifique et du comité d’accompagnement de la chaire diversité et performance de Paris Dauphine.</w:t>
      </w:r>
    </w:p>
    <w:p w14:paraId="601FBDDD" w14:textId="77777777" w:rsidR="00D564E1" w:rsidRDefault="00D564E1" w:rsidP="00D564E1">
      <w:pPr>
        <w:autoSpaceDE w:val="0"/>
        <w:autoSpaceDN w:val="0"/>
        <w:adjustRightInd w:val="0"/>
        <w:rPr>
          <w:rFonts w:cs="Arial"/>
          <w:color w:val="000000"/>
          <w:szCs w:val="20"/>
          <w:lang w:val="fr-FR" w:eastAsia="fr-FR"/>
        </w:rPr>
      </w:pPr>
    </w:p>
    <w:p w14:paraId="3CC3A6BF" w14:textId="77777777" w:rsidR="00D564E1" w:rsidRPr="006E3EED" w:rsidRDefault="00D564E1" w:rsidP="006E3EED">
      <w:pPr>
        <w:pStyle w:val="Paragraphedeliste"/>
        <w:numPr>
          <w:ilvl w:val="0"/>
          <w:numId w:val="28"/>
        </w:numPr>
        <w:autoSpaceDE w:val="0"/>
        <w:autoSpaceDN w:val="0"/>
        <w:adjustRightInd w:val="0"/>
        <w:rPr>
          <w:rFonts w:cs="Arial"/>
          <w:color w:val="000000"/>
          <w:szCs w:val="20"/>
          <w:lang w:val="fr-FR" w:eastAsia="fr-FR"/>
        </w:rPr>
      </w:pPr>
      <w:r w:rsidRPr="006E3EED">
        <w:rPr>
          <w:rFonts w:cs="Arial"/>
          <w:color w:val="000000"/>
          <w:szCs w:val="20"/>
          <w:lang w:val="fr-FR" w:eastAsia="fr-FR"/>
        </w:rPr>
        <w:t>Collaboratrice scientifique de l’AFMD (Association Française des Managers de la Diversité)</w:t>
      </w:r>
    </w:p>
    <w:p w14:paraId="38E0B099" w14:textId="77777777" w:rsidR="00D564E1" w:rsidRDefault="00D564E1" w:rsidP="00D564E1">
      <w:pPr>
        <w:autoSpaceDE w:val="0"/>
        <w:autoSpaceDN w:val="0"/>
        <w:adjustRightInd w:val="0"/>
        <w:rPr>
          <w:rFonts w:cs="Arial"/>
          <w:color w:val="000000"/>
          <w:szCs w:val="20"/>
          <w:lang w:val="fr-FR" w:eastAsia="fr-FR"/>
        </w:rPr>
      </w:pPr>
    </w:p>
    <w:p w14:paraId="1EE3B4CD" w14:textId="77777777" w:rsidR="00D564E1" w:rsidRPr="006E3EED" w:rsidRDefault="00D564E1" w:rsidP="006E3EED">
      <w:pPr>
        <w:pStyle w:val="Paragraphedeliste"/>
        <w:numPr>
          <w:ilvl w:val="0"/>
          <w:numId w:val="28"/>
        </w:numPr>
        <w:autoSpaceDE w:val="0"/>
        <w:autoSpaceDN w:val="0"/>
        <w:adjustRightInd w:val="0"/>
        <w:rPr>
          <w:rFonts w:cs="Arial"/>
          <w:color w:val="000000"/>
          <w:szCs w:val="20"/>
          <w:lang w:val="fr-FR" w:eastAsia="fr-FR"/>
        </w:rPr>
      </w:pPr>
      <w:r w:rsidRPr="006E3EED">
        <w:rPr>
          <w:rFonts w:cs="Arial"/>
          <w:color w:val="000000"/>
          <w:szCs w:val="20"/>
          <w:lang w:val="fr-FR" w:eastAsia="fr-FR"/>
        </w:rPr>
        <w:t>Membre du réseau EqualDivnet regroupant des professeurs et doctorants, experts de la diversité, de l’Université d’Hasselt, de Leuven, d’Anvers, de Tilburg, de Nijmigen, d’Hec-Ulg, coordonné par Patrica Zanoni, Sein- Hasselt, B.</w:t>
      </w:r>
    </w:p>
    <w:p w14:paraId="209BE06F" w14:textId="77777777" w:rsidR="00D564E1" w:rsidRDefault="00D564E1" w:rsidP="00D564E1">
      <w:pPr>
        <w:autoSpaceDE w:val="0"/>
        <w:autoSpaceDN w:val="0"/>
        <w:adjustRightInd w:val="0"/>
        <w:rPr>
          <w:rFonts w:cs="Arial"/>
          <w:color w:val="000000"/>
          <w:szCs w:val="20"/>
          <w:lang w:val="fr-FR" w:eastAsia="fr-FR"/>
        </w:rPr>
      </w:pPr>
    </w:p>
    <w:p w14:paraId="16FDD280" w14:textId="77777777" w:rsidR="00D564E1" w:rsidRPr="006E3EED" w:rsidRDefault="00D564E1" w:rsidP="006E3EED">
      <w:pPr>
        <w:pStyle w:val="Paragraphedeliste"/>
        <w:numPr>
          <w:ilvl w:val="0"/>
          <w:numId w:val="28"/>
        </w:numPr>
        <w:autoSpaceDE w:val="0"/>
        <w:autoSpaceDN w:val="0"/>
        <w:adjustRightInd w:val="0"/>
        <w:rPr>
          <w:rFonts w:cs="Arial"/>
          <w:szCs w:val="20"/>
          <w:lang w:val="fr-FR" w:eastAsia="fr-FR"/>
        </w:rPr>
      </w:pPr>
      <w:r w:rsidRPr="006E3EED">
        <w:rPr>
          <w:rFonts w:cs="Arial"/>
          <w:color w:val="000000"/>
          <w:szCs w:val="20"/>
          <w:lang w:val="fr-FR" w:eastAsia="fr-FR"/>
        </w:rPr>
        <w:t xml:space="preserve">Membre du </w:t>
      </w:r>
      <w:r w:rsidRPr="006E3EED">
        <w:rPr>
          <w:rFonts w:cs="Arial"/>
          <w:szCs w:val="20"/>
          <w:lang w:val="fr-FR" w:eastAsia="fr-FR"/>
        </w:rPr>
        <w:t>CWEFH – Conseil Wallon pour l’Egalité des Femmes et des Hommes  de la région Wallonne  (présidente en 2008-2009 et 2004-2005, vice-présidente de 2006-2007).</w:t>
      </w:r>
    </w:p>
    <w:p w14:paraId="528C0FF4" w14:textId="77777777" w:rsidR="00D564E1" w:rsidRDefault="00D564E1" w:rsidP="00D564E1">
      <w:pPr>
        <w:autoSpaceDE w:val="0"/>
        <w:autoSpaceDN w:val="0"/>
        <w:adjustRightInd w:val="0"/>
        <w:rPr>
          <w:rFonts w:cs="Arial,Bold"/>
          <w:color w:val="000000"/>
          <w:szCs w:val="20"/>
          <w:lang w:val="en-GB" w:eastAsia="fr-FR"/>
        </w:rPr>
      </w:pPr>
    </w:p>
    <w:p w14:paraId="624CEE43" w14:textId="77777777" w:rsidR="00D564E1" w:rsidRPr="00B27076" w:rsidRDefault="00D564E1" w:rsidP="00D564E1">
      <w:pPr>
        <w:pStyle w:val="Titre1"/>
      </w:pPr>
      <w:bookmarkStart w:id="0" w:name="_Toc73855371"/>
      <w:r w:rsidRPr="00A22F92">
        <w:lastRenderedPageBreak/>
        <w:t>Carrière</w:t>
      </w:r>
      <w:r w:rsidRPr="00B27076">
        <w:t xml:space="preserve"> à l’Université</w:t>
      </w:r>
      <w:bookmarkEnd w:id="0"/>
      <w:r w:rsidRPr="00B27076">
        <w:t xml:space="preserve"> </w:t>
      </w:r>
    </w:p>
    <w:p w14:paraId="3C5D6C63" w14:textId="77777777" w:rsidR="00D564E1" w:rsidRPr="00B27076" w:rsidRDefault="00D564E1" w:rsidP="00D564E1">
      <w:pPr>
        <w:keepNext/>
        <w:autoSpaceDE w:val="0"/>
        <w:autoSpaceDN w:val="0"/>
        <w:adjustRightInd w:val="0"/>
        <w:rPr>
          <w:rStyle w:val="Titre1Car"/>
          <w:sz w:val="20"/>
          <w:szCs w:val="20"/>
        </w:rPr>
      </w:pP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3605"/>
        <w:gridCol w:w="4057"/>
      </w:tblGrid>
      <w:tr w:rsidR="00D564E1" w:rsidRPr="00B27076" w14:paraId="0057D2DD" w14:textId="77777777">
        <w:trPr>
          <w:trHeight w:val="305"/>
        </w:trPr>
        <w:tc>
          <w:tcPr>
            <w:tcW w:w="0" w:type="auto"/>
            <w:tcBorders>
              <w:top w:val="single" w:sz="4" w:space="0" w:color="auto"/>
              <w:left w:val="single" w:sz="4" w:space="0" w:color="auto"/>
              <w:bottom w:val="single" w:sz="4" w:space="0" w:color="auto"/>
              <w:right w:val="single" w:sz="4" w:space="0" w:color="auto"/>
            </w:tcBorders>
          </w:tcPr>
          <w:p w14:paraId="6713E8F4" w14:textId="77777777" w:rsidR="00D564E1" w:rsidRPr="00B27076" w:rsidRDefault="00D564E1" w:rsidP="00D564E1">
            <w:pPr>
              <w:keepNext/>
              <w:autoSpaceDE w:val="0"/>
              <w:autoSpaceDN w:val="0"/>
              <w:adjustRightInd w:val="0"/>
              <w:jc w:val="left"/>
              <w:rPr>
                <w:b/>
                <w:bCs/>
                <w:szCs w:val="20"/>
                <w:lang w:val="fr-FR" w:eastAsia="fr-FR"/>
              </w:rPr>
            </w:pPr>
          </w:p>
          <w:p w14:paraId="01DCD46D" w14:textId="77777777" w:rsidR="00D564E1" w:rsidRPr="00B27076" w:rsidRDefault="00D564E1" w:rsidP="00D564E1">
            <w:pPr>
              <w:keepNext/>
              <w:autoSpaceDE w:val="0"/>
              <w:autoSpaceDN w:val="0"/>
              <w:adjustRightInd w:val="0"/>
              <w:jc w:val="left"/>
              <w:rPr>
                <w:szCs w:val="20"/>
                <w:lang w:val="fr-FR" w:eastAsia="fr-FR"/>
              </w:rPr>
            </w:pPr>
            <w:r w:rsidRPr="00B27076">
              <w:rPr>
                <w:b/>
                <w:bCs/>
                <w:szCs w:val="20"/>
                <w:lang w:val="fr-FR" w:eastAsia="fr-FR"/>
              </w:rPr>
              <w:t xml:space="preserve">Date </w:t>
            </w:r>
          </w:p>
        </w:tc>
        <w:tc>
          <w:tcPr>
            <w:tcW w:w="0" w:type="auto"/>
            <w:tcBorders>
              <w:top w:val="single" w:sz="4" w:space="0" w:color="auto"/>
              <w:left w:val="single" w:sz="4" w:space="0" w:color="auto"/>
              <w:bottom w:val="single" w:sz="4" w:space="0" w:color="auto"/>
              <w:right w:val="single" w:sz="4" w:space="0" w:color="auto"/>
            </w:tcBorders>
          </w:tcPr>
          <w:p w14:paraId="0FCE0FC6" w14:textId="77777777" w:rsidR="00D564E1" w:rsidRPr="00B27076" w:rsidRDefault="00D564E1" w:rsidP="00D564E1">
            <w:pPr>
              <w:keepNext/>
              <w:autoSpaceDE w:val="0"/>
              <w:autoSpaceDN w:val="0"/>
              <w:adjustRightInd w:val="0"/>
              <w:jc w:val="left"/>
              <w:rPr>
                <w:szCs w:val="20"/>
                <w:lang w:val="fr-FR" w:eastAsia="fr-FR"/>
              </w:rPr>
            </w:pPr>
            <w:r w:rsidRPr="00B27076">
              <w:rPr>
                <w:b/>
                <w:bCs/>
                <w:szCs w:val="20"/>
                <w:lang w:val="fr-FR" w:eastAsia="fr-FR"/>
              </w:rPr>
              <w:t xml:space="preserve">Fonction </w:t>
            </w:r>
          </w:p>
        </w:tc>
        <w:tc>
          <w:tcPr>
            <w:tcW w:w="0" w:type="auto"/>
            <w:tcBorders>
              <w:top w:val="single" w:sz="4" w:space="0" w:color="auto"/>
              <w:left w:val="single" w:sz="4" w:space="0" w:color="auto"/>
              <w:bottom w:val="single" w:sz="4" w:space="0" w:color="auto"/>
              <w:right w:val="single" w:sz="4" w:space="0" w:color="auto"/>
            </w:tcBorders>
          </w:tcPr>
          <w:p w14:paraId="6F3FDEEB" w14:textId="77777777" w:rsidR="00D564E1" w:rsidRPr="00B27076" w:rsidRDefault="00D564E1" w:rsidP="00D564E1">
            <w:pPr>
              <w:keepNext/>
              <w:autoSpaceDE w:val="0"/>
              <w:autoSpaceDN w:val="0"/>
              <w:adjustRightInd w:val="0"/>
              <w:jc w:val="left"/>
              <w:rPr>
                <w:szCs w:val="20"/>
                <w:lang w:val="fr-FR" w:eastAsia="fr-FR"/>
              </w:rPr>
            </w:pPr>
            <w:r w:rsidRPr="00B27076">
              <w:rPr>
                <w:b/>
                <w:bCs/>
                <w:szCs w:val="20"/>
                <w:lang w:val="fr-FR" w:eastAsia="fr-FR"/>
              </w:rPr>
              <w:t xml:space="preserve">Institution </w:t>
            </w:r>
          </w:p>
        </w:tc>
      </w:tr>
      <w:tr w:rsidR="00591CBF" w:rsidRPr="00A22F92" w14:paraId="50F0660A" w14:textId="77777777" w:rsidTr="00591CBF">
        <w:trPr>
          <w:trHeight w:val="799"/>
        </w:trPr>
        <w:tc>
          <w:tcPr>
            <w:tcW w:w="0" w:type="auto"/>
            <w:tcBorders>
              <w:top w:val="single" w:sz="4" w:space="0" w:color="auto"/>
              <w:left w:val="single" w:sz="4" w:space="0" w:color="auto"/>
              <w:bottom w:val="single" w:sz="4" w:space="0" w:color="auto"/>
              <w:right w:val="single" w:sz="4" w:space="0" w:color="auto"/>
            </w:tcBorders>
          </w:tcPr>
          <w:p w14:paraId="44B26795" w14:textId="648F57B6" w:rsidR="00591CBF" w:rsidRPr="00A22F92" w:rsidRDefault="00591CBF" w:rsidP="00591CBF">
            <w:pPr>
              <w:keepNext/>
              <w:autoSpaceDE w:val="0"/>
              <w:autoSpaceDN w:val="0"/>
              <w:adjustRightInd w:val="0"/>
              <w:jc w:val="left"/>
              <w:rPr>
                <w:rFonts w:cs="Arial"/>
                <w:szCs w:val="20"/>
                <w:lang w:val="fr-FR" w:eastAsia="fr-FR"/>
              </w:rPr>
            </w:pPr>
            <w:r w:rsidRPr="00A22F92">
              <w:rPr>
                <w:rFonts w:cs="Arial"/>
                <w:szCs w:val="20"/>
                <w:lang w:val="fr-FR" w:eastAsia="fr-FR"/>
              </w:rPr>
              <w:t>Depuis le 1/1/200</w:t>
            </w:r>
            <w:r>
              <w:rPr>
                <w:rFonts w:cs="Arial"/>
                <w:szCs w:val="20"/>
                <w:lang w:val="fr-FR" w:eastAsia="fr-FR"/>
              </w:rPr>
              <w:t>2</w:t>
            </w:r>
          </w:p>
        </w:tc>
        <w:tc>
          <w:tcPr>
            <w:tcW w:w="0" w:type="auto"/>
            <w:tcBorders>
              <w:top w:val="single" w:sz="4" w:space="0" w:color="auto"/>
              <w:left w:val="single" w:sz="4" w:space="0" w:color="auto"/>
              <w:bottom w:val="single" w:sz="4" w:space="0" w:color="auto"/>
              <w:right w:val="single" w:sz="4" w:space="0" w:color="auto"/>
            </w:tcBorders>
          </w:tcPr>
          <w:p w14:paraId="6A24C632" w14:textId="1FD45E48" w:rsidR="00591CBF" w:rsidRDefault="00591CBF" w:rsidP="00591CBF">
            <w:pPr>
              <w:keepNext/>
              <w:autoSpaceDE w:val="0"/>
              <w:autoSpaceDN w:val="0"/>
              <w:adjustRightInd w:val="0"/>
              <w:jc w:val="left"/>
              <w:rPr>
                <w:rFonts w:cs="Arial"/>
                <w:szCs w:val="20"/>
                <w:lang w:val="fr-FR" w:eastAsia="fr-FR"/>
              </w:rPr>
            </w:pPr>
            <w:r>
              <w:rPr>
                <w:rFonts w:cs="Arial"/>
                <w:szCs w:val="20"/>
                <w:lang w:val="fr-FR" w:eastAsia="fr-FR"/>
              </w:rPr>
              <w:t>Chargée de cours (2002-2005)</w:t>
            </w:r>
          </w:p>
          <w:p w14:paraId="223AFE83" w14:textId="77777777" w:rsidR="00591CBF" w:rsidRDefault="00591CBF" w:rsidP="00591CBF">
            <w:pPr>
              <w:keepNext/>
              <w:autoSpaceDE w:val="0"/>
              <w:autoSpaceDN w:val="0"/>
              <w:adjustRightInd w:val="0"/>
              <w:jc w:val="left"/>
              <w:rPr>
                <w:rFonts w:cs="Arial"/>
                <w:szCs w:val="20"/>
                <w:lang w:val="fr-FR" w:eastAsia="fr-FR"/>
              </w:rPr>
            </w:pPr>
          </w:p>
          <w:p w14:paraId="4C42BF41" w14:textId="77777777" w:rsidR="00591CBF" w:rsidRDefault="00591CBF" w:rsidP="00591CBF">
            <w:pPr>
              <w:keepNext/>
              <w:autoSpaceDE w:val="0"/>
              <w:autoSpaceDN w:val="0"/>
              <w:adjustRightInd w:val="0"/>
              <w:jc w:val="left"/>
              <w:rPr>
                <w:rFonts w:cs="Arial"/>
                <w:szCs w:val="20"/>
                <w:lang w:val="fr-FR" w:eastAsia="fr-FR"/>
              </w:rPr>
            </w:pPr>
          </w:p>
          <w:p w14:paraId="37B00E62" w14:textId="77777777" w:rsidR="00591CBF" w:rsidRDefault="00591CBF" w:rsidP="00591CBF">
            <w:pPr>
              <w:keepNext/>
              <w:autoSpaceDE w:val="0"/>
              <w:autoSpaceDN w:val="0"/>
              <w:adjustRightInd w:val="0"/>
              <w:jc w:val="left"/>
              <w:rPr>
                <w:rFonts w:cs="Arial"/>
                <w:szCs w:val="20"/>
                <w:lang w:val="fr-FR" w:eastAsia="fr-FR"/>
              </w:rPr>
            </w:pPr>
          </w:p>
          <w:p w14:paraId="31B71B95" w14:textId="77777777" w:rsidR="00591CBF" w:rsidRDefault="00591CBF" w:rsidP="00591CBF">
            <w:pPr>
              <w:keepNext/>
              <w:autoSpaceDE w:val="0"/>
              <w:autoSpaceDN w:val="0"/>
              <w:adjustRightInd w:val="0"/>
              <w:jc w:val="left"/>
              <w:rPr>
                <w:rFonts w:cs="Arial"/>
                <w:szCs w:val="20"/>
                <w:lang w:val="fr-FR" w:eastAsia="fr-FR"/>
              </w:rPr>
            </w:pPr>
            <w:r w:rsidRPr="00A22F92">
              <w:rPr>
                <w:rFonts w:cs="Arial"/>
                <w:szCs w:val="20"/>
                <w:lang w:val="fr-FR" w:eastAsia="fr-FR"/>
              </w:rPr>
              <w:t>Professeur</w:t>
            </w:r>
            <w:r>
              <w:rPr>
                <w:rFonts w:cs="Arial"/>
                <w:szCs w:val="20"/>
                <w:lang w:val="fr-FR" w:eastAsia="fr-FR"/>
              </w:rPr>
              <w:t>e</w:t>
            </w:r>
            <w:r w:rsidRPr="00A22F92">
              <w:rPr>
                <w:rFonts w:cs="Arial"/>
                <w:szCs w:val="20"/>
                <w:lang w:val="fr-FR" w:eastAsia="fr-FR"/>
              </w:rPr>
              <w:t xml:space="preserve"> </w:t>
            </w:r>
            <w:r>
              <w:rPr>
                <w:rFonts w:cs="Arial"/>
                <w:szCs w:val="20"/>
                <w:lang w:val="fr-FR" w:eastAsia="fr-FR"/>
              </w:rPr>
              <w:t>(2005-2008)</w:t>
            </w:r>
          </w:p>
          <w:p w14:paraId="0B3C8AF6" w14:textId="2B9EB104" w:rsidR="00591CBF" w:rsidRPr="00A22F92" w:rsidRDefault="00591CBF" w:rsidP="00591CBF">
            <w:pPr>
              <w:keepNext/>
              <w:autoSpaceDE w:val="0"/>
              <w:autoSpaceDN w:val="0"/>
              <w:adjustRightInd w:val="0"/>
              <w:jc w:val="left"/>
              <w:rPr>
                <w:rFonts w:cs="Arial"/>
                <w:szCs w:val="20"/>
                <w:lang w:val="fr-FR" w:eastAsia="fr-FR"/>
              </w:rPr>
            </w:pPr>
            <w:r>
              <w:rPr>
                <w:rFonts w:cs="Arial"/>
                <w:szCs w:val="20"/>
                <w:lang w:val="fr-FR" w:eastAsia="fr-FR"/>
              </w:rPr>
              <w:t>Professeure ordinaire – Full professor (2008-)</w:t>
            </w:r>
          </w:p>
        </w:tc>
        <w:tc>
          <w:tcPr>
            <w:tcW w:w="0" w:type="auto"/>
            <w:tcBorders>
              <w:top w:val="single" w:sz="4" w:space="0" w:color="auto"/>
              <w:left w:val="single" w:sz="4" w:space="0" w:color="auto"/>
              <w:bottom w:val="single" w:sz="4" w:space="0" w:color="auto"/>
              <w:right w:val="single" w:sz="4" w:space="0" w:color="auto"/>
            </w:tcBorders>
          </w:tcPr>
          <w:p w14:paraId="604EE532" w14:textId="4DBB9A3C" w:rsidR="00591CBF" w:rsidRDefault="00591CBF" w:rsidP="00591CBF">
            <w:pPr>
              <w:keepNext/>
              <w:autoSpaceDE w:val="0"/>
              <w:autoSpaceDN w:val="0"/>
              <w:adjustRightInd w:val="0"/>
              <w:jc w:val="left"/>
              <w:rPr>
                <w:rFonts w:cs="Arial"/>
                <w:szCs w:val="20"/>
                <w:lang w:val="fr-FR" w:eastAsia="fr-FR"/>
              </w:rPr>
            </w:pPr>
            <w:r w:rsidRPr="00A22F92">
              <w:rPr>
                <w:rFonts w:cs="Arial"/>
                <w:szCs w:val="20"/>
                <w:lang w:val="fr-FR" w:eastAsia="fr-FR"/>
              </w:rPr>
              <w:t>EAA – Ecole d’administration des Affaires, FEGSS – faculté d’économie et de gestion, Ulg (Université de Liège)</w:t>
            </w:r>
          </w:p>
          <w:p w14:paraId="3118DF4B" w14:textId="77777777" w:rsidR="00591CBF" w:rsidRDefault="00591CBF" w:rsidP="00591CBF">
            <w:pPr>
              <w:keepNext/>
              <w:autoSpaceDE w:val="0"/>
              <w:autoSpaceDN w:val="0"/>
              <w:adjustRightInd w:val="0"/>
              <w:jc w:val="left"/>
              <w:rPr>
                <w:rFonts w:cs="Arial"/>
                <w:szCs w:val="20"/>
                <w:lang w:val="fr-FR" w:eastAsia="fr-FR"/>
              </w:rPr>
            </w:pPr>
          </w:p>
          <w:p w14:paraId="2F642D9E" w14:textId="5887798C" w:rsidR="00591CBF" w:rsidRDefault="00591CBF" w:rsidP="00591CBF">
            <w:pPr>
              <w:keepNext/>
              <w:autoSpaceDE w:val="0"/>
              <w:autoSpaceDN w:val="0"/>
              <w:adjustRightInd w:val="0"/>
              <w:jc w:val="left"/>
              <w:rPr>
                <w:rFonts w:cs="Arial"/>
                <w:szCs w:val="20"/>
                <w:lang w:val="fr-FR" w:eastAsia="fr-FR"/>
              </w:rPr>
            </w:pPr>
            <w:r w:rsidRPr="00A22F92">
              <w:rPr>
                <w:rFonts w:cs="Arial"/>
                <w:szCs w:val="20"/>
                <w:lang w:val="fr-FR" w:eastAsia="fr-FR"/>
              </w:rPr>
              <w:t>Hec- Ecole de Gestion de l’Ulg (Université de Liège)</w:t>
            </w:r>
            <w:r>
              <w:rPr>
                <w:rFonts w:cs="Arial"/>
                <w:szCs w:val="20"/>
                <w:lang w:val="fr-FR" w:eastAsia="fr-FR"/>
              </w:rPr>
              <w:t xml:space="preserve"> / </w:t>
            </w:r>
          </w:p>
          <w:p w14:paraId="2CABABF3" w14:textId="40FC7012" w:rsidR="00591CBF" w:rsidRPr="00A22F92" w:rsidRDefault="00591CBF" w:rsidP="00591CBF">
            <w:pPr>
              <w:keepNext/>
              <w:autoSpaceDE w:val="0"/>
              <w:autoSpaceDN w:val="0"/>
              <w:adjustRightInd w:val="0"/>
              <w:jc w:val="left"/>
              <w:rPr>
                <w:rFonts w:cs="Arial"/>
                <w:szCs w:val="20"/>
                <w:lang w:val="fr-FR" w:eastAsia="fr-FR"/>
              </w:rPr>
            </w:pPr>
          </w:p>
        </w:tc>
      </w:tr>
      <w:tr w:rsidR="0043054F" w:rsidRPr="00A22F92" w14:paraId="3B229848" w14:textId="77777777">
        <w:trPr>
          <w:trHeight w:val="799"/>
        </w:trPr>
        <w:tc>
          <w:tcPr>
            <w:tcW w:w="0" w:type="auto"/>
            <w:tcBorders>
              <w:top w:val="single" w:sz="4" w:space="0" w:color="auto"/>
              <w:left w:val="single" w:sz="4" w:space="0" w:color="auto"/>
              <w:bottom w:val="single" w:sz="4" w:space="0" w:color="auto"/>
              <w:right w:val="single" w:sz="4" w:space="0" w:color="auto"/>
            </w:tcBorders>
          </w:tcPr>
          <w:p w14:paraId="03746AC1" w14:textId="58A9F121" w:rsidR="0043054F" w:rsidRPr="00A22F92" w:rsidRDefault="0043054F" w:rsidP="00D564E1">
            <w:pPr>
              <w:keepNext/>
              <w:autoSpaceDE w:val="0"/>
              <w:autoSpaceDN w:val="0"/>
              <w:adjustRightInd w:val="0"/>
              <w:jc w:val="left"/>
              <w:rPr>
                <w:rFonts w:cs="Arial"/>
                <w:szCs w:val="20"/>
                <w:lang w:val="fr-FR" w:eastAsia="fr-FR"/>
              </w:rPr>
            </w:pPr>
            <w:r>
              <w:rPr>
                <w:rFonts w:cs="Arial"/>
                <w:szCs w:val="20"/>
                <w:lang w:val="fr-FR" w:eastAsia="fr-FR"/>
              </w:rPr>
              <w:t>2011-2012</w:t>
            </w:r>
          </w:p>
        </w:tc>
        <w:tc>
          <w:tcPr>
            <w:tcW w:w="0" w:type="auto"/>
            <w:tcBorders>
              <w:top w:val="single" w:sz="4" w:space="0" w:color="auto"/>
              <w:left w:val="single" w:sz="4" w:space="0" w:color="auto"/>
              <w:bottom w:val="single" w:sz="4" w:space="0" w:color="auto"/>
              <w:right w:val="single" w:sz="4" w:space="0" w:color="auto"/>
            </w:tcBorders>
          </w:tcPr>
          <w:p w14:paraId="3938D03B" w14:textId="77777777" w:rsidR="0043054F" w:rsidRDefault="0043054F" w:rsidP="0043054F">
            <w:r w:rsidRPr="006E3EED">
              <w:t xml:space="preserve">Responsable de l’UER management, janvier 2011 – décembre </w:t>
            </w:r>
            <w:r>
              <w:t>2012.</w:t>
            </w:r>
          </w:p>
          <w:p w14:paraId="53994B9D" w14:textId="77777777" w:rsidR="0043054F" w:rsidRDefault="0043054F" w:rsidP="0043054F"/>
          <w:p w14:paraId="3AF69A41" w14:textId="77777777" w:rsidR="0043054F" w:rsidRDefault="0043054F" w:rsidP="0043054F">
            <w:r>
              <w:t xml:space="preserve">Responsable </w:t>
            </w:r>
            <w:r w:rsidRPr="006E3EED">
              <w:t xml:space="preserve">de la </w:t>
            </w:r>
            <w:r>
              <w:t>finalité</w:t>
            </w:r>
            <w:r w:rsidRPr="006E3EED">
              <w:t xml:space="preserve"> spécialisée People management (master </w:t>
            </w:r>
            <w:r>
              <w:t>scienves de gestion - Hec-Ulg)</w:t>
            </w:r>
          </w:p>
          <w:p w14:paraId="2430293C" w14:textId="77777777" w:rsidR="0043054F" w:rsidRPr="00A22F92" w:rsidRDefault="0043054F" w:rsidP="00D564E1">
            <w:pPr>
              <w:keepNext/>
              <w:autoSpaceDE w:val="0"/>
              <w:autoSpaceDN w:val="0"/>
              <w:adjustRightInd w:val="0"/>
              <w:jc w:val="left"/>
              <w:rPr>
                <w:rFonts w:cs="Arial"/>
                <w:szCs w:val="20"/>
                <w:lang w:val="fr-FR" w:eastAsia="fr-FR"/>
              </w:rPr>
            </w:pPr>
          </w:p>
        </w:tc>
        <w:tc>
          <w:tcPr>
            <w:tcW w:w="0" w:type="auto"/>
            <w:tcBorders>
              <w:top w:val="single" w:sz="4" w:space="0" w:color="auto"/>
              <w:left w:val="single" w:sz="4" w:space="0" w:color="auto"/>
              <w:bottom w:val="single" w:sz="4" w:space="0" w:color="auto"/>
              <w:right w:val="single" w:sz="4" w:space="0" w:color="auto"/>
            </w:tcBorders>
          </w:tcPr>
          <w:p w14:paraId="66AAA256" w14:textId="3D78B104" w:rsidR="0043054F" w:rsidRPr="00A22F92" w:rsidRDefault="0043054F" w:rsidP="00D564E1">
            <w:pPr>
              <w:keepNext/>
              <w:autoSpaceDE w:val="0"/>
              <w:autoSpaceDN w:val="0"/>
              <w:adjustRightInd w:val="0"/>
              <w:jc w:val="left"/>
              <w:rPr>
                <w:rFonts w:cs="Arial"/>
                <w:szCs w:val="20"/>
                <w:lang w:val="fr-FR" w:eastAsia="fr-FR"/>
              </w:rPr>
            </w:pPr>
            <w:r w:rsidRPr="00A22F92">
              <w:rPr>
                <w:rFonts w:cs="Arial"/>
                <w:szCs w:val="20"/>
                <w:lang w:val="fr-FR" w:eastAsia="fr-FR"/>
              </w:rPr>
              <w:t>Hec- Ecole de Gestion de l’Ulg (Université de Liège)</w:t>
            </w:r>
          </w:p>
        </w:tc>
      </w:tr>
      <w:tr w:rsidR="0043054F" w:rsidRPr="00A22F92" w14:paraId="226CF5E4" w14:textId="77777777">
        <w:trPr>
          <w:trHeight w:val="798"/>
        </w:trPr>
        <w:tc>
          <w:tcPr>
            <w:tcW w:w="0" w:type="auto"/>
            <w:tcBorders>
              <w:top w:val="single" w:sz="4" w:space="0" w:color="auto"/>
              <w:left w:val="single" w:sz="4" w:space="0" w:color="auto"/>
              <w:bottom w:val="single" w:sz="4" w:space="0" w:color="auto"/>
              <w:right w:val="single" w:sz="4" w:space="0" w:color="auto"/>
            </w:tcBorders>
          </w:tcPr>
          <w:p w14:paraId="0B5C1DB5" w14:textId="77777777"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 xml:space="preserve">15/8/2001-31/12/2001 </w:t>
            </w:r>
          </w:p>
        </w:tc>
        <w:tc>
          <w:tcPr>
            <w:tcW w:w="0" w:type="auto"/>
            <w:tcBorders>
              <w:top w:val="single" w:sz="4" w:space="0" w:color="auto"/>
              <w:left w:val="single" w:sz="4" w:space="0" w:color="auto"/>
              <w:bottom w:val="single" w:sz="4" w:space="0" w:color="auto"/>
              <w:right w:val="single" w:sz="4" w:space="0" w:color="auto"/>
            </w:tcBorders>
          </w:tcPr>
          <w:p w14:paraId="67EC61EC" w14:textId="77777777"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 xml:space="preserve">Premier assistante et chargée de cours adjoint, GRH et management des organisations </w:t>
            </w:r>
          </w:p>
        </w:tc>
        <w:tc>
          <w:tcPr>
            <w:tcW w:w="0" w:type="auto"/>
            <w:tcBorders>
              <w:top w:val="single" w:sz="4" w:space="0" w:color="auto"/>
              <w:left w:val="single" w:sz="4" w:space="0" w:color="auto"/>
              <w:bottom w:val="single" w:sz="4" w:space="0" w:color="auto"/>
              <w:right w:val="single" w:sz="4" w:space="0" w:color="auto"/>
            </w:tcBorders>
          </w:tcPr>
          <w:p w14:paraId="72758B46" w14:textId="77777777"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EAA, FEGSS, Ulg (Université de Liège)</w:t>
            </w:r>
          </w:p>
        </w:tc>
      </w:tr>
      <w:tr w:rsidR="0043054F" w:rsidRPr="00A22F92" w14:paraId="309220C6" w14:textId="77777777">
        <w:trPr>
          <w:trHeight w:val="1071"/>
        </w:trPr>
        <w:tc>
          <w:tcPr>
            <w:tcW w:w="0" w:type="auto"/>
            <w:tcBorders>
              <w:top w:val="single" w:sz="4" w:space="0" w:color="auto"/>
              <w:left w:val="single" w:sz="4" w:space="0" w:color="auto"/>
              <w:bottom w:val="single" w:sz="4" w:space="0" w:color="auto"/>
              <w:right w:val="single" w:sz="4" w:space="0" w:color="auto"/>
            </w:tcBorders>
          </w:tcPr>
          <w:p w14:paraId="4921F03D" w14:textId="77777777"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 xml:space="preserve">1/9/2000 au 31/7/2001 </w:t>
            </w:r>
          </w:p>
        </w:tc>
        <w:tc>
          <w:tcPr>
            <w:tcW w:w="0" w:type="auto"/>
            <w:tcBorders>
              <w:top w:val="single" w:sz="4" w:space="0" w:color="auto"/>
              <w:left w:val="single" w:sz="4" w:space="0" w:color="auto"/>
              <w:bottom w:val="single" w:sz="4" w:space="0" w:color="auto"/>
              <w:right w:val="single" w:sz="4" w:space="0" w:color="auto"/>
            </w:tcBorders>
          </w:tcPr>
          <w:p w14:paraId="3EA4F268" w14:textId="7442699B"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 xml:space="preserve">Professeur adjoint (1er grade professeur), département management (congé scientifique Ulg) </w:t>
            </w:r>
          </w:p>
        </w:tc>
        <w:tc>
          <w:tcPr>
            <w:tcW w:w="0" w:type="auto"/>
            <w:tcBorders>
              <w:top w:val="single" w:sz="4" w:space="0" w:color="auto"/>
              <w:left w:val="single" w:sz="4" w:space="0" w:color="auto"/>
              <w:bottom w:val="single" w:sz="4" w:space="0" w:color="auto"/>
              <w:right w:val="single" w:sz="4" w:space="0" w:color="auto"/>
            </w:tcBorders>
          </w:tcPr>
          <w:p w14:paraId="58F455F3" w14:textId="77777777" w:rsidR="0043054F" w:rsidRPr="00A22F92" w:rsidRDefault="0043054F" w:rsidP="00D564E1">
            <w:pPr>
              <w:keepNext/>
              <w:autoSpaceDE w:val="0"/>
              <w:autoSpaceDN w:val="0"/>
              <w:adjustRightInd w:val="0"/>
              <w:jc w:val="left"/>
              <w:rPr>
                <w:szCs w:val="20"/>
                <w:lang w:val="fr-FR" w:eastAsia="fr-FR"/>
              </w:rPr>
            </w:pPr>
            <w:r w:rsidRPr="00A22F92">
              <w:rPr>
                <w:rFonts w:cs="Arial"/>
                <w:szCs w:val="20"/>
                <w:lang w:val="fr-FR" w:eastAsia="fr-FR"/>
              </w:rPr>
              <w:t xml:space="preserve">HEC, Montréal, Canada </w:t>
            </w:r>
          </w:p>
        </w:tc>
      </w:tr>
      <w:tr w:rsidR="0043054F" w:rsidRPr="00B27076" w14:paraId="16E5C2A9" w14:textId="77777777">
        <w:trPr>
          <w:trHeight w:val="799"/>
        </w:trPr>
        <w:tc>
          <w:tcPr>
            <w:tcW w:w="0" w:type="auto"/>
            <w:tcBorders>
              <w:top w:val="single" w:sz="4" w:space="0" w:color="auto"/>
              <w:left w:val="single" w:sz="4" w:space="0" w:color="auto"/>
              <w:bottom w:val="single" w:sz="4" w:space="0" w:color="auto"/>
              <w:right w:val="single" w:sz="4" w:space="0" w:color="auto"/>
            </w:tcBorders>
          </w:tcPr>
          <w:p w14:paraId="71000912"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1/1/1999 au 31/8/2000 </w:t>
            </w:r>
          </w:p>
        </w:tc>
        <w:tc>
          <w:tcPr>
            <w:tcW w:w="0" w:type="auto"/>
            <w:tcBorders>
              <w:top w:val="single" w:sz="4" w:space="0" w:color="auto"/>
              <w:left w:val="single" w:sz="4" w:space="0" w:color="auto"/>
              <w:bottom w:val="single" w:sz="4" w:space="0" w:color="auto"/>
              <w:right w:val="single" w:sz="4" w:space="0" w:color="auto"/>
            </w:tcBorders>
          </w:tcPr>
          <w:p w14:paraId="2968D9C6"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Premier assistant et chargée de cours adjoint, GRH et management des organisations </w:t>
            </w:r>
          </w:p>
        </w:tc>
        <w:tc>
          <w:tcPr>
            <w:tcW w:w="0" w:type="auto"/>
            <w:tcBorders>
              <w:top w:val="single" w:sz="4" w:space="0" w:color="auto"/>
              <w:left w:val="single" w:sz="4" w:space="0" w:color="auto"/>
              <w:bottom w:val="single" w:sz="4" w:space="0" w:color="auto"/>
              <w:right w:val="single" w:sz="4" w:space="0" w:color="auto"/>
            </w:tcBorders>
          </w:tcPr>
          <w:p w14:paraId="36773980" w14:textId="77777777" w:rsidR="0043054F" w:rsidRPr="00B27076" w:rsidRDefault="0043054F" w:rsidP="00D564E1">
            <w:pPr>
              <w:keepNext/>
              <w:autoSpaceDE w:val="0"/>
              <w:autoSpaceDN w:val="0"/>
              <w:adjustRightInd w:val="0"/>
              <w:jc w:val="left"/>
              <w:rPr>
                <w:szCs w:val="20"/>
                <w:lang w:val="fr-FR" w:eastAsia="fr-FR"/>
              </w:rPr>
            </w:pPr>
            <w:r w:rsidRPr="00A22F92">
              <w:rPr>
                <w:rFonts w:cs="Arial"/>
                <w:szCs w:val="20"/>
                <w:lang w:val="fr-FR" w:eastAsia="fr-FR"/>
              </w:rPr>
              <w:t>Ecole d’administration des Affaires, FEGSS – faculté d’économie et de gestion, Ulg (Université de Liège)</w:t>
            </w:r>
          </w:p>
        </w:tc>
      </w:tr>
      <w:tr w:rsidR="0043054F" w:rsidRPr="00B27076" w14:paraId="239990C7" w14:textId="77777777">
        <w:trPr>
          <w:trHeight w:val="1053"/>
        </w:trPr>
        <w:tc>
          <w:tcPr>
            <w:tcW w:w="0" w:type="auto"/>
            <w:tcBorders>
              <w:top w:val="single" w:sz="4" w:space="0" w:color="auto"/>
              <w:left w:val="single" w:sz="4" w:space="0" w:color="auto"/>
              <w:bottom w:val="single" w:sz="4" w:space="0" w:color="auto"/>
              <w:right w:val="single" w:sz="4" w:space="0" w:color="auto"/>
            </w:tcBorders>
          </w:tcPr>
          <w:p w14:paraId="07699B19"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01/10/1993 au 30/09/1994 à mi-temps </w:t>
            </w:r>
          </w:p>
          <w:p w14:paraId="796FCF6B"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01/10/1994 au 31/12/1998 à temps plein </w:t>
            </w:r>
          </w:p>
        </w:tc>
        <w:tc>
          <w:tcPr>
            <w:tcW w:w="0" w:type="auto"/>
            <w:tcBorders>
              <w:top w:val="single" w:sz="4" w:space="0" w:color="auto"/>
              <w:left w:val="single" w:sz="4" w:space="0" w:color="auto"/>
              <w:bottom w:val="single" w:sz="4" w:space="0" w:color="auto"/>
              <w:right w:val="single" w:sz="4" w:space="0" w:color="auto"/>
            </w:tcBorders>
          </w:tcPr>
          <w:p w14:paraId="517524B2"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Assistante, service GRH et management des organisations et service sociologie du travail </w:t>
            </w:r>
          </w:p>
        </w:tc>
        <w:tc>
          <w:tcPr>
            <w:tcW w:w="0" w:type="auto"/>
            <w:tcBorders>
              <w:top w:val="single" w:sz="4" w:space="0" w:color="auto"/>
              <w:left w:val="single" w:sz="4" w:space="0" w:color="auto"/>
              <w:bottom w:val="single" w:sz="4" w:space="0" w:color="auto"/>
              <w:right w:val="single" w:sz="4" w:space="0" w:color="auto"/>
            </w:tcBorders>
          </w:tcPr>
          <w:p w14:paraId="160D9F00" w14:textId="77777777" w:rsidR="0043054F" w:rsidRPr="00B27076" w:rsidRDefault="0043054F" w:rsidP="00D564E1">
            <w:pPr>
              <w:keepNext/>
              <w:autoSpaceDE w:val="0"/>
              <w:autoSpaceDN w:val="0"/>
              <w:adjustRightInd w:val="0"/>
              <w:jc w:val="left"/>
              <w:rPr>
                <w:szCs w:val="20"/>
                <w:lang w:val="fr-FR" w:eastAsia="fr-FR"/>
              </w:rPr>
            </w:pPr>
            <w:r w:rsidRPr="00A22F92">
              <w:rPr>
                <w:rFonts w:cs="Arial"/>
                <w:szCs w:val="20"/>
                <w:lang w:val="fr-FR" w:eastAsia="fr-FR"/>
              </w:rPr>
              <w:t>Ecole d’administration des Affaires, FEGSS – faculté d’économie et de gestion, Ulg (Université de Liège)</w:t>
            </w:r>
          </w:p>
        </w:tc>
      </w:tr>
      <w:tr w:rsidR="0043054F" w:rsidRPr="00B27076" w14:paraId="5CE83060" w14:textId="77777777">
        <w:trPr>
          <w:trHeight w:val="1051"/>
        </w:trPr>
        <w:tc>
          <w:tcPr>
            <w:tcW w:w="0" w:type="auto"/>
            <w:tcBorders>
              <w:top w:val="single" w:sz="4" w:space="0" w:color="auto"/>
              <w:left w:val="single" w:sz="4" w:space="0" w:color="auto"/>
              <w:bottom w:val="single" w:sz="4" w:space="0" w:color="auto"/>
              <w:right w:val="single" w:sz="4" w:space="0" w:color="auto"/>
            </w:tcBorders>
          </w:tcPr>
          <w:p w14:paraId="5553EA99"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01/10/1993 au 30/09/1994 à mi-temps </w:t>
            </w:r>
          </w:p>
          <w:p w14:paraId="0F5BD44A"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4/7/1989 au 30/09/93 à temps plein </w:t>
            </w:r>
          </w:p>
        </w:tc>
        <w:tc>
          <w:tcPr>
            <w:tcW w:w="0" w:type="auto"/>
            <w:tcBorders>
              <w:top w:val="single" w:sz="4" w:space="0" w:color="auto"/>
              <w:left w:val="single" w:sz="4" w:space="0" w:color="auto"/>
              <w:bottom w:val="single" w:sz="4" w:space="0" w:color="auto"/>
              <w:right w:val="single" w:sz="4" w:space="0" w:color="auto"/>
            </w:tcBorders>
          </w:tcPr>
          <w:p w14:paraId="50EBD327"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Chercheur patrimoine Lentic </w:t>
            </w:r>
            <w:r>
              <w:rPr>
                <w:rFonts w:cs="Arial"/>
                <w:szCs w:val="20"/>
                <w:lang w:val="fr-FR" w:eastAsia="fr-FR"/>
              </w:rPr>
              <w:t xml:space="preserve"> - professionnel de recherche</w:t>
            </w:r>
          </w:p>
          <w:p w14:paraId="021068D2" w14:textId="77777777" w:rsidR="0043054F" w:rsidRPr="00B27076" w:rsidRDefault="0043054F" w:rsidP="00D564E1">
            <w:pPr>
              <w:keepNext/>
              <w:autoSpaceDE w:val="0"/>
              <w:autoSpaceDN w:val="0"/>
              <w:adjustRightInd w:val="0"/>
              <w:jc w:val="left"/>
              <w:rPr>
                <w:szCs w:val="20"/>
                <w:lang w:val="fr-FR" w:eastAsia="fr-FR"/>
              </w:rPr>
            </w:pPr>
            <w:r w:rsidRPr="00B27076">
              <w:rPr>
                <w:rFonts w:cs="Arial"/>
                <w:szCs w:val="20"/>
                <w:lang w:val="fr-FR" w:eastAsia="fr-FR"/>
              </w:rPr>
              <w:t xml:space="preserve">(CDI à partir du 3/2/1990) </w:t>
            </w:r>
          </w:p>
        </w:tc>
        <w:tc>
          <w:tcPr>
            <w:tcW w:w="0" w:type="auto"/>
            <w:tcBorders>
              <w:top w:val="single" w:sz="4" w:space="0" w:color="auto"/>
              <w:left w:val="single" w:sz="4" w:space="0" w:color="auto"/>
              <w:bottom w:val="single" w:sz="4" w:space="0" w:color="auto"/>
              <w:right w:val="single" w:sz="4" w:space="0" w:color="auto"/>
            </w:tcBorders>
          </w:tcPr>
          <w:p w14:paraId="4A91F81C" w14:textId="77777777" w:rsidR="0043054F" w:rsidRPr="00B27076" w:rsidRDefault="0043054F" w:rsidP="00D564E1">
            <w:pPr>
              <w:keepNext/>
              <w:autoSpaceDE w:val="0"/>
              <w:autoSpaceDN w:val="0"/>
              <w:adjustRightInd w:val="0"/>
              <w:jc w:val="left"/>
              <w:rPr>
                <w:szCs w:val="20"/>
                <w:lang w:val="fr-FR" w:eastAsia="fr-FR"/>
              </w:rPr>
            </w:pPr>
            <w:r w:rsidRPr="00A22F92">
              <w:rPr>
                <w:rFonts w:cs="Arial"/>
                <w:szCs w:val="20"/>
                <w:lang w:val="fr-FR" w:eastAsia="fr-FR"/>
              </w:rPr>
              <w:t>Ecole d’administration des Affaires, FEGSS – faculté d’économie et de gestion, Ulg (Université de Liège)</w:t>
            </w:r>
          </w:p>
        </w:tc>
      </w:tr>
    </w:tbl>
    <w:p w14:paraId="2EC0C27D" w14:textId="77777777" w:rsidR="00D564E1" w:rsidRDefault="00D564E1" w:rsidP="00D564E1">
      <w:pPr>
        <w:autoSpaceDE w:val="0"/>
        <w:autoSpaceDN w:val="0"/>
        <w:adjustRightInd w:val="0"/>
        <w:rPr>
          <w:rFonts w:cs="Arial,Bold"/>
          <w:color w:val="000000"/>
          <w:szCs w:val="20"/>
          <w:lang w:val="en-GB" w:eastAsia="fr-FR"/>
        </w:rPr>
      </w:pPr>
    </w:p>
    <w:p w14:paraId="33F1F58D" w14:textId="77777777" w:rsidR="00D564E1" w:rsidRDefault="00D564E1" w:rsidP="00D564E1">
      <w:pPr>
        <w:pStyle w:val="Titre1"/>
      </w:pPr>
      <w:r>
        <w:t>Cours</w:t>
      </w:r>
    </w:p>
    <w:p w14:paraId="6465E847" w14:textId="77777777" w:rsidR="00D564E1" w:rsidRDefault="00D564E1" w:rsidP="00D564E1">
      <w:pPr>
        <w:keepNext/>
      </w:pPr>
    </w:p>
    <w:p w14:paraId="1C52124E" w14:textId="77777777" w:rsidR="00D564E1" w:rsidRDefault="00D564E1" w:rsidP="00D564E1">
      <w:pPr>
        <w:keepNext/>
      </w:pPr>
    </w:p>
    <w:tbl>
      <w:tblPr>
        <w:tblW w:w="5001" w:type="pct"/>
        <w:tblBorders>
          <w:left w:val="nil"/>
          <w:right w:val="nil"/>
        </w:tblBorders>
        <w:tblCellMar>
          <w:left w:w="0" w:type="dxa"/>
          <w:right w:w="0" w:type="dxa"/>
        </w:tblCellMar>
        <w:tblLook w:val="0000" w:firstRow="0" w:lastRow="0" w:firstColumn="0" w:lastColumn="0" w:noHBand="0" w:noVBand="0"/>
      </w:tblPr>
      <w:tblGrid>
        <w:gridCol w:w="4704"/>
        <w:gridCol w:w="4704"/>
      </w:tblGrid>
      <w:tr w:rsidR="00D564E1" w:rsidRPr="006F7156" w14:paraId="1D7F7D09" w14:textId="77777777" w:rsidTr="00591CBF">
        <w:tc>
          <w:tcPr>
            <w:tcW w:w="2500" w:type="pct"/>
            <w:tcBorders>
              <w:top w:val="nil"/>
              <w:left w:val="nil"/>
              <w:bottom w:val="single" w:sz="4" w:space="0" w:color="auto"/>
              <w:right w:val="nil"/>
            </w:tcBorders>
            <w:shd w:val="clear" w:color="auto" w:fill="auto"/>
            <w:tcMar>
              <w:top w:w="120" w:type="nil"/>
              <w:left w:w="120" w:type="nil"/>
              <w:bottom w:w="120" w:type="nil"/>
              <w:right w:w="120" w:type="nil"/>
            </w:tcMar>
          </w:tcPr>
          <w:p w14:paraId="54236E58" w14:textId="77777777" w:rsidR="00D564E1" w:rsidRPr="006F7156" w:rsidRDefault="00D564E1" w:rsidP="00AC14CF">
            <w:pPr>
              <w:rPr>
                <w:b/>
              </w:rPr>
            </w:pPr>
          </w:p>
        </w:tc>
        <w:tc>
          <w:tcPr>
            <w:tcW w:w="2500" w:type="pct"/>
            <w:tcBorders>
              <w:top w:val="nil"/>
              <w:left w:val="nil"/>
              <w:bottom w:val="single" w:sz="4" w:space="0" w:color="auto"/>
              <w:right w:val="nil"/>
            </w:tcBorders>
            <w:shd w:val="clear" w:color="auto" w:fill="auto"/>
          </w:tcPr>
          <w:p w14:paraId="6E4D1084" w14:textId="77777777" w:rsidR="00D564E1" w:rsidRPr="006F7156" w:rsidRDefault="00D564E1" w:rsidP="00D564E1">
            <w:pPr>
              <w:rPr>
                <w:b/>
              </w:rPr>
            </w:pPr>
          </w:p>
        </w:tc>
      </w:tr>
      <w:tr w:rsidR="00D564E1" w:rsidRPr="006F7156" w14:paraId="196F6D47"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3EEC7718" w14:textId="77777777" w:rsidR="00D564E1" w:rsidRPr="006F7156" w:rsidRDefault="00D564E1" w:rsidP="00AC14CF">
            <w:pPr>
              <w:jc w:val="left"/>
            </w:pPr>
            <w:r w:rsidRPr="006F7156">
              <w:t>Analyse sociale de l'économie et de l'entreprise</w:t>
            </w:r>
          </w:p>
          <w:p w14:paraId="10A1AFBC" w14:textId="78CD7381" w:rsidR="00D564E1" w:rsidRPr="006F7156" w:rsidRDefault="00D564E1" w:rsidP="00AC14CF">
            <w:pPr>
              <w:jc w:val="left"/>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DF74DF" w14:textId="77777777" w:rsidR="00D564E1" w:rsidRPr="006F7156" w:rsidRDefault="00D564E1" w:rsidP="00AC14CF">
            <w:pPr>
              <w:jc w:val="left"/>
            </w:pPr>
            <w:r w:rsidRPr="006F7156">
              <w:t>1e Bac, Ingénieur de gestion</w:t>
            </w:r>
          </w:p>
          <w:p w14:paraId="089363FC" w14:textId="77777777" w:rsidR="00D564E1" w:rsidRPr="006F7156" w:rsidRDefault="00D564E1" w:rsidP="00AC14CF">
            <w:pPr>
              <w:jc w:val="left"/>
            </w:pPr>
            <w:r w:rsidRPr="006F7156">
              <w:t>cours donné aussi aux sciences de gestion et sciences économiques de 2001 à 2010</w:t>
            </w:r>
          </w:p>
        </w:tc>
      </w:tr>
      <w:tr w:rsidR="00D564E1" w:rsidRPr="006F7156" w14:paraId="3945EFB1"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62BFEF25" w14:textId="77777777" w:rsidR="00D564E1" w:rsidRPr="006F7156" w:rsidRDefault="00D564E1" w:rsidP="00AC14CF">
            <w:pPr>
              <w:jc w:val="left"/>
            </w:pPr>
            <w:r w:rsidRPr="006F7156">
              <w:t>Gestion de la diversité</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25D857" w14:textId="7966A53F" w:rsidR="00D564E1" w:rsidRDefault="00D564E1" w:rsidP="00AC14CF">
            <w:pPr>
              <w:jc w:val="left"/>
            </w:pPr>
            <w:r w:rsidRPr="006F7156">
              <w:t>Master, Hec-Ulg</w:t>
            </w:r>
            <w:r w:rsidR="00591CBF">
              <w:t xml:space="preserve">  / ISHS Ulg</w:t>
            </w:r>
          </w:p>
          <w:p w14:paraId="0753E6E7" w14:textId="77777777" w:rsidR="00CE2173" w:rsidRDefault="00CE2173" w:rsidP="00AC14CF">
            <w:pPr>
              <w:jc w:val="left"/>
            </w:pPr>
            <w:r>
              <w:t>ISHS- master grh</w:t>
            </w:r>
          </w:p>
          <w:p w14:paraId="38CDEE15" w14:textId="2B65E851" w:rsidR="00591CBF" w:rsidRDefault="00591CBF" w:rsidP="00AC14CF">
            <w:pPr>
              <w:jc w:val="left"/>
            </w:pPr>
            <w:r>
              <w:t>ISC Amiens</w:t>
            </w:r>
          </w:p>
          <w:p w14:paraId="7F8E377A" w14:textId="77777777" w:rsidR="00591CBF" w:rsidRDefault="00591CBF" w:rsidP="00AC14CF">
            <w:pPr>
              <w:jc w:val="left"/>
            </w:pPr>
            <w:r>
              <w:t>IAE Rouen</w:t>
            </w:r>
          </w:p>
          <w:p w14:paraId="0DF336AD" w14:textId="77777777" w:rsidR="00591CBF" w:rsidRDefault="00591CBF" w:rsidP="00AC14CF">
            <w:pPr>
              <w:jc w:val="left"/>
            </w:pPr>
            <w:r>
              <w:lastRenderedPageBreak/>
              <w:t>IAE Metz</w:t>
            </w:r>
          </w:p>
          <w:p w14:paraId="604BE2F0" w14:textId="77777777" w:rsidR="00591CBF" w:rsidRPr="006F7156" w:rsidRDefault="00591CBF" w:rsidP="00591CBF">
            <w:pPr>
              <w:jc w:val="left"/>
            </w:pPr>
            <w:r w:rsidRPr="006F7156">
              <w:t>Formation diversité Paris Dauphine</w:t>
            </w:r>
          </w:p>
          <w:p w14:paraId="5A4DE901" w14:textId="6F9D73CA" w:rsidR="00591CBF" w:rsidRPr="006F7156" w:rsidRDefault="00591CBF" w:rsidP="00591CBF">
            <w:pPr>
              <w:jc w:val="left"/>
            </w:pPr>
            <w:r>
              <w:t>Skema</w:t>
            </w:r>
            <w:r w:rsidRPr="006F7156">
              <w:t xml:space="preserve"> Lille</w:t>
            </w:r>
          </w:p>
          <w:p w14:paraId="1F521553" w14:textId="0670082B" w:rsidR="00591CBF" w:rsidRDefault="00591CBF" w:rsidP="00591CBF">
            <w:pPr>
              <w:jc w:val="left"/>
            </w:pPr>
            <w:r>
              <w:t>ESC Deauville /Paris</w:t>
            </w:r>
          </w:p>
          <w:p w14:paraId="2A428641" w14:textId="2B08D56A" w:rsidR="00591CBF" w:rsidRDefault="00591CBF" w:rsidP="00591CBF">
            <w:pPr>
              <w:jc w:val="left"/>
            </w:pPr>
            <w:r>
              <w:t>Haute Ecole de Gestion Neufchatel (Suisse)</w:t>
            </w:r>
          </w:p>
          <w:p w14:paraId="78463AAD" w14:textId="10B85865" w:rsidR="00591CBF" w:rsidRPr="006F7156" w:rsidRDefault="00591CBF" w:rsidP="00AC14CF">
            <w:pPr>
              <w:jc w:val="left"/>
            </w:pPr>
            <w:r>
              <w:t>Master GRH Genève</w:t>
            </w:r>
          </w:p>
        </w:tc>
      </w:tr>
      <w:tr w:rsidR="00422A98" w:rsidRPr="006F7156" w14:paraId="61DC158A"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6322561E" w14:textId="59A3B763" w:rsidR="00422A98" w:rsidRPr="006F7156" w:rsidRDefault="00422A98" w:rsidP="00AC14CF">
            <w:pPr>
              <w:jc w:val="left"/>
            </w:pPr>
            <w:r>
              <w:lastRenderedPageBreak/>
              <w:t>Diversity management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6162DF" w14:textId="77777777" w:rsidR="00422A98" w:rsidRDefault="00422A98" w:rsidP="00AC14CF">
            <w:pPr>
              <w:jc w:val="left"/>
            </w:pPr>
            <w:r w:rsidRPr="006F7156">
              <w:t>Master SG, Hec-Ulg</w:t>
            </w:r>
          </w:p>
          <w:p w14:paraId="374EB755" w14:textId="341AFBD9" w:rsidR="00CE2173" w:rsidRPr="006F7156" w:rsidRDefault="00CE2173" w:rsidP="00AC14CF">
            <w:pPr>
              <w:jc w:val="left"/>
            </w:pPr>
            <w:r>
              <w:t>ISHS- master grh</w:t>
            </w:r>
          </w:p>
        </w:tc>
      </w:tr>
      <w:tr w:rsidR="00591CBF" w:rsidRPr="006F7156" w14:paraId="2A9AAF76"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48A1EBD6" w14:textId="77777777" w:rsidR="00591CBF" w:rsidRPr="006F7156" w:rsidRDefault="00591CBF" w:rsidP="00591CBF">
            <w:pPr>
              <w:jc w:val="left"/>
            </w:pPr>
            <w:r>
              <w:t>Gestion opérationnelle des ressources humaines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6E15107" w14:textId="77777777" w:rsidR="00591CBF" w:rsidRDefault="00591CBF" w:rsidP="00591CBF">
            <w:pPr>
              <w:jc w:val="left"/>
            </w:pPr>
            <w:r>
              <w:t>3</w:t>
            </w:r>
            <w:r w:rsidRPr="00CE2173">
              <w:rPr>
                <w:vertAlign w:val="superscript"/>
              </w:rPr>
              <w:t>e</w:t>
            </w:r>
            <w:r>
              <w:t xml:space="preserve"> bac</w:t>
            </w:r>
            <w:r w:rsidRPr="006F7156">
              <w:t xml:space="preserve"> SG</w:t>
            </w:r>
            <w:r>
              <w:t>-IG</w:t>
            </w:r>
            <w:r w:rsidRPr="006F7156">
              <w:t>, Hec-Ulg</w:t>
            </w:r>
          </w:p>
          <w:p w14:paraId="0B4A09F4" w14:textId="77777777" w:rsidR="00591CBF" w:rsidRDefault="00591CBF" w:rsidP="00591CBF">
            <w:pPr>
              <w:jc w:val="left"/>
            </w:pPr>
            <w:r>
              <w:t>ISHS- master grh</w:t>
            </w:r>
          </w:p>
          <w:p w14:paraId="0CEE3CAF" w14:textId="326C7F14" w:rsidR="00591CBF" w:rsidRPr="006F7156" w:rsidRDefault="00591CBF" w:rsidP="00591CBF">
            <w:pPr>
              <w:jc w:val="left"/>
            </w:pPr>
            <w:r>
              <w:t>ISC Kinhsasa</w:t>
            </w:r>
          </w:p>
        </w:tc>
      </w:tr>
      <w:tr w:rsidR="00591CBF" w:rsidRPr="006F7156" w14:paraId="0AF113FA"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65D748F8" w14:textId="6660222C" w:rsidR="00591CBF" w:rsidRDefault="00591CBF" w:rsidP="00AC14CF">
            <w:pPr>
              <w:jc w:val="left"/>
            </w:pPr>
            <w:r w:rsidRPr="006F7156">
              <w:t>Théorie des organisations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174650" w14:textId="5310479A" w:rsidR="00591CBF" w:rsidRPr="006F7156" w:rsidRDefault="00591CBF" w:rsidP="00AC14CF">
            <w:pPr>
              <w:jc w:val="left"/>
            </w:pPr>
            <w:r>
              <w:t>ISC Kinhsasa</w:t>
            </w:r>
          </w:p>
        </w:tc>
      </w:tr>
    </w:tbl>
    <w:p w14:paraId="309DDCDF" w14:textId="332F15E1" w:rsidR="00591CBF" w:rsidRDefault="00591CBF">
      <w:pPr>
        <w:jc w:val="left"/>
      </w:pPr>
    </w:p>
    <w:tbl>
      <w:tblPr>
        <w:tblW w:w="4995" w:type="pct"/>
        <w:tblInd w:w="5" w:type="dxa"/>
        <w:tblBorders>
          <w:left w:val="nil"/>
          <w:right w:val="nil"/>
        </w:tblBorders>
        <w:tblCellMar>
          <w:left w:w="0" w:type="dxa"/>
          <w:right w:w="0" w:type="dxa"/>
        </w:tblCellMar>
        <w:tblLook w:val="0000" w:firstRow="0" w:lastRow="0" w:firstColumn="0" w:lastColumn="0" w:noHBand="0" w:noVBand="0"/>
      </w:tblPr>
      <w:tblGrid>
        <w:gridCol w:w="9407"/>
      </w:tblGrid>
      <w:tr w:rsidR="00591CBF" w:rsidRPr="006F7156" w14:paraId="662B0AE3" w14:textId="77777777" w:rsidTr="00591CBF">
        <w:tc>
          <w:tcPr>
            <w:tcW w:w="50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5B75FF80" w14:textId="77777777" w:rsidR="00591CBF" w:rsidRPr="006F7156" w:rsidRDefault="00591CBF" w:rsidP="00591CBF">
            <w:pPr>
              <w:jc w:val="center"/>
              <w:rPr>
                <w:b/>
              </w:rPr>
            </w:pPr>
            <w:r w:rsidRPr="006F7156">
              <w:rPr>
                <w:b/>
              </w:rPr>
              <w:t xml:space="preserve">Cours </w:t>
            </w:r>
            <w:r>
              <w:rPr>
                <w:b/>
              </w:rPr>
              <w:t>donnés les années précédentes</w:t>
            </w:r>
          </w:p>
          <w:p w14:paraId="58D7B441" w14:textId="77777777" w:rsidR="00591CBF" w:rsidRPr="006F7156" w:rsidRDefault="00591CBF" w:rsidP="00591CBF">
            <w:pPr>
              <w:jc w:val="center"/>
              <w:rPr>
                <w:b/>
              </w:rPr>
            </w:pPr>
          </w:p>
        </w:tc>
      </w:tr>
    </w:tbl>
    <w:p w14:paraId="20078495" w14:textId="77777777" w:rsidR="00591CBF" w:rsidRDefault="00591CBF">
      <w:pPr>
        <w:jc w:val="left"/>
      </w:pPr>
    </w:p>
    <w:tbl>
      <w:tblPr>
        <w:tblW w:w="4995" w:type="pct"/>
        <w:tblInd w:w="5" w:type="dxa"/>
        <w:tblBorders>
          <w:left w:val="nil"/>
          <w:right w:val="nil"/>
        </w:tblBorders>
        <w:tblCellMar>
          <w:left w:w="0" w:type="dxa"/>
          <w:right w:w="0" w:type="dxa"/>
        </w:tblCellMar>
        <w:tblLook w:val="0000" w:firstRow="0" w:lastRow="0" w:firstColumn="0" w:lastColumn="0" w:noHBand="0" w:noVBand="0"/>
      </w:tblPr>
      <w:tblGrid>
        <w:gridCol w:w="4703"/>
        <w:gridCol w:w="4704"/>
      </w:tblGrid>
      <w:tr w:rsidR="00D564E1" w:rsidRPr="006F7156" w14:paraId="6403ED12"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4B09220E" w14:textId="7824A369" w:rsidR="00D564E1" w:rsidRPr="006F7156" w:rsidRDefault="00D564E1" w:rsidP="00AC14CF">
            <w:pPr>
              <w:jc w:val="left"/>
            </w:pPr>
            <w:r w:rsidRPr="006F7156">
              <w:t>GRH dans les entreprises sociales</w:t>
            </w:r>
          </w:p>
          <w:p w14:paraId="386C5B3D" w14:textId="3489DE4B" w:rsidR="00D564E1" w:rsidRPr="006F7156" w:rsidRDefault="00D564E1" w:rsidP="00AC14CF">
            <w:pPr>
              <w:jc w:val="left"/>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821C421" w14:textId="77777777" w:rsidR="00D564E1" w:rsidRDefault="00D564E1" w:rsidP="00AC14CF">
            <w:pPr>
              <w:jc w:val="left"/>
            </w:pPr>
            <w:r w:rsidRPr="006F7156">
              <w:t>Master SG, Hec-Ulg</w:t>
            </w:r>
          </w:p>
          <w:p w14:paraId="0A3C90F9" w14:textId="0CA0B6DE" w:rsidR="00AC14CF" w:rsidRDefault="00591CBF" w:rsidP="00AC14CF">
            <w:pPr>
              <w:jc w:val="left"/>
            </w:pPr>
            <w:r>
              <w:t>2011-2013</w:t>
            </w:r>
          </w:p>
          <w:p w14:paraId="2FF4F912" w14:textId="50924B77" w:rsidR="00CE2173" w:rsidRPr="006F7156" w:rsidRDefault="00CE2173" w:rsidP="00AC14CF">
            <w:pPr>
              <w:jc w:val="left"/>
            </w:pPr>
            <w:r>
              <w:t>ISHS- master grh</w:t>
            </w:r>
          </w:p>
        </w:tc>
      </w:tr>
      <w:tr w:rsidR="00D564E1" w:rsidRPr="006F7156" w14:paraId="548378E5"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05AABAF6" w14:textId="77777777" w:rsidR="00D564E1" w:rsidRPr="006F7156" w:rsidRDefault="00D564E1" w:rsidP="00AC14CF">
            <w:pPr>
              <w:jc w:val="left"/>
            </w:pPr>
            <w:r w:rsidRPr="006F7156">
              <w:t>Recherche qualitative</w:t>
            </w:r>
          </w:p>
          <w:p w14:paraId="01D326AB" w14:textId="23C29C59" w:rsidR="00D564E1" w:rsidRPr="006F7156" w:rsidRDefault="00D564E1" w:rsidP="00AC14CF">
            <w:pPr>
              <w:jc w:val="left"/>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BF4BB93" w14:textId="77777777" w:rsidR="00D564E1" w:rsidRDefault="00D564E1" w:rsidP="00AC14CF">
            <w:pPr>
              <w:jc w:val="left"/>
            </w:pPr>
            <w:r w:rsidRPr="006F7156">
              <w:t>Ecole doctorale, Hec-Ulg, Solvay-Ulg, UMH</w:t>
            </w:r>
          </w:p>
          <w:p w14:paraId="1C7F238C" w14:textId="271D3C7E" w:rsidR="00AC14CF" w:rsidRPr="006F7156" w:rsidRDefault="00AC14CF" w:rsidP="00422A98">
            <w:pPr>
              <w:jc w:val="left"/>
            </w:pPr>
            <w:r w:rsidRPr="006F7156">
              <w:t>2008-</w:t>
            </w:r>
            <w:r w:rsidR="00422A98">
              <w:t>2012</w:t>
            </w:r>
          </w:p>
        </w:tc>
      </w:tr>
      <w:tr w:rsidR="00422A98" w:rsidRPr="006F7156" w14:paraId="7A7FC833"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50B6F4FB" w14:textId="13303AAD" w:rsidR="00422A98" w:rsidRPr="006F7156" w:rsidRDefault="00422A98" w:rsidP="00AC14CF">
            <w:pPr>
              <w:jc w:val="left"/>
            </w:pPr>
            <w:r>
              <w:t>Qualitative research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B010D7" w14:textId="77777777" w:rsidR="00422A98" w:rsidRDefault="00422A98" w:rsidP="00422A98">
            <w:pPr>
              <w:jc w:val="left"/>
            </w:pPr>
            <w:r w:rsidRPr="006F7156">
              <w:t>Ecole doctorale, Hec-Ulg, Solvay-Ulg, UMH</w:t>
            </w:r>
          </w:p>
          <w:p w14:paraId="15E12CC9" w14:textId="0C9409D7" w:rsidR="00422A98" w:rsidRPr="006F7156" w:rsidRDefault="00422A98" w:rsidP="00422A98">
            <w:pPr>
              <w:jc w:val="left"/>
            </w:pPr>
            <w:r>
              <w:t>2013-</w:t>
            </w:r>
            <w:r w:rsidR="00591CBF">
              <w:t>2014</w:t>
            </w:r>
          </w:p>
        </w:tc>
      </w:tr>
      <w:tr w:rsidR="00D564E1" w:rsidRPr="006F7156" w14:paraId="199F6578"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52C1BB2A" w14:textId="77777777" w:rsidR="00D564E1" w:rsidRPr="006F7156" w:rsidRDefault="00D564E1" w:rsidP="00AC14CF">
            <w:pPr>
              <w:jc w:val="left"/>
            </w:pPr>
            <w:r w:rsidRPr="006F7156">
              <w:t>Théorie des organisations : matières approfondies, école doctorale, Hec-Ulg, Solvay-Ulg, UMH</w:t>
            </w:r>
          </w:p>
          <w:p w14:paraId="6D360928" w14:textId="3E4D16DE" w:rsidR="00D564E1" w:rsidRPr="006F7156" w:rsidRDefault="00D564E1" w:rsidP="00AC14CF">
            <w:pPr>
              <w:jc w:val="left"/>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7323AF" w14:textId="77777777" w:rsidR="00D564E1" w:rsidRDefault="00D564E1" w:rsidP="00AC14CF">
            <w:pPr>
              <w:jc w:val="left"/>
            </w:pPr>
            <w:r w:rsidRPr="006F7156">
              <w:t>Ecole doctorale, Hec-Ulg, Solvay-Ulg, UMH</w:t>
            </w:r>
          </w:p>
          <w:p w14:paraId="4D0A27A3" w14:textId="4ADFACBA" w:rsidR="00AC14CF" w:rsidRPr="006F7156" w:rsidRDefault="00AC14CF" w:rsidP="00AC14CF">
            <w:pPr>
              <w:jc w:val="left"/>
            </w:pPr>
            <w:r w:rsidRPr="006F7156">
              <w:t>2010-2011</w:t>
            </w:r>
          </w:p>
        </w:tc>
      </w:tr>
      <w:tr w:rsidR="00422A98" w:rsidRPr="006F7156" w14:paraId="657EE1DA"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1B2C78C3" w14:textId="5BA74352" w:rsidR="00422A98" w:rsidRPr="006F7156" w:rsidRDefault="00422A98" w:rsidP="00422A98">
            <w:pPr>
              <w:jc w:val="left"/>
            </w:pPr>
            <w:r>
              <w:t>Gestion des ressources humaines (HD)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218884" w14:textId="4D4C1FEF" w:rsidR="00422A98" w:rsidRPr="006F7156" w:rsidRDefault="00CE2173" w:rsidP="00AC14CF">
            <w:pPr>
              <w:jc w:val="left"/>
            </w:pPr>
            <w:r w:rsidRPr="006F7156">
              <w:t>Master HD SG,IG, HEC-Ulg</w:t>
            </w:r>
          </w:p>
        </w:tc>
      </w:tr>
      <w:tr w:rsidR="00D564E1" w:rsidRPr="006F7156" w14:paraId="66DAC3CF"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13046A7D" w14:textId="56E8E985" w:rsidR="00D564E1" w:rsidRPr="006F7156" w:rsidRDefault="00D564E1" w:rsidP="00AC14CF">
            <w:pPr>
              <w:jc w:val="left"/>
            </w:pPr>
            <w:r w:rsidRPr="006F7156">
              <w:t>Eléments de gestion : aspects sociaux</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F22D3F" w14:textId="77777777" w:rsidR="00D564E1" w:rsidRDefault="00D564E1" w:rsidP="00AC14CF">
            <w:pPr>
              <w:jc w:val="left"/>
            </w:pPr>
            <w:r w:rsidRPr="006F7156">
              <w:t>3e bac, Ingénieur civil, FSA – polytechnique – faculté de sciences appliquées</w:t>
            </w:r>
          </w:p>
          <w:p w14:paraId="20CAEB3D" w14:textId="23AF3F8E" w:rsidR="00422A98" w:rsidRDefault="00422A98" w:rsidP="00AC14CF">
            <w:pPr>
              <w:jc w:val="left"/>
            </w:pPr>
            <w:r>
              <w:t>1998-2000</w:t>
            </w:r>
          </w:p>
          <w:p w14:paraId="2B75F23C" w14:textId="400737A5" w:rsidR="00422A98" w:rsidRPr="006F7156" w:rsidRDefault="00422A98" w:rsidP="00AC14CF">
            <w:pPr>
              <w:jc w:val="left"/>
            </w:pPr>
            <w:r>
              <w:t>2001-2012</w:t>
            </w:r>
          </w:p>
        </w:tc>
      </w:tr>
      <w:tr w:rsidR="00D564E1" w:rsidRPr="006F7156" w14:paraId="5CB871D0"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7196B822" w14:textId="4CEF6F48" w:rsidR="00D564E1" w:rsidRPr="006F7156" w:rsidRDefault="00D564E1" w:rsidP="00AC14CF">
            <w:pPr>
              <w:jc w:val="left"/>
            </w:pPr>
            <w:r w:rsidRPr="006F7156">
              <w:t>Organisation du travail et politiq</w:t>
            </w:r>
            <w:r w:rsidR="00AC14CF">
              <w:t>ue de prévention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525ED80" w14:textId="77777777" w:rsidR="00D564E1" w:rsidRDefault="00D564E1" w:rsidP="00AC14CF">
            <w:pPr>
              <w:jc w:val="left"/>
            </w:pPr>
            <w:r w:rsidRPr="006F7156">
              <w:t>Médecins du travail, Faculté de Médecine</w:t>
            </w:r>
          </w:p>
          <w:p w14:paraId="3E22EBAF" w14:textId="6B1502D7" w:rsidR="00422A98" w:rsidRPr="006F7156" w:rsidRDefault="00422A98" w:rsidP="00AC14CF">
            <w:pPr>
              <w:jc w:val="left"/>
            </w:pPr>
            <w:r>
              <w:t>2002-2012</w:t>
            </w:r>
          </w:p>
        </w:tc>
      </w:tr>
      <w:tr w:rsidR="00D564E1" w:rsidRPr="006F7156" w14:paraId="36E2DEB8"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12FDA1E4" w14:textId="77777777" w:rsidR="00D564E1" w:rsidRPr="006F7156" w:rsidRDefault="00D564E1" w:rsidP="00AC14CF">
            <w:pPr>
              <w:jc w:val="left"/>
            </w:pPr>
            <w:r w:rsidRPr="006F7156">
              <w:t>Préparation au travail de fin d'études – TFE et mémoire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38535D" w14:textId="77777777" w:rsidR="00D564E1" w:rsidRPr="006F7156" w:rsidRDefault="00D564E1" w:rsidP="00AC14CF">
            <w:pPr>
              <w:jc w:val="left"/>
            </w:pPr>
            <w:r w:rsidRPr="006F7156">
              <w:t>Master SG,IG, HEC-Ulg</w:t>
            </w:r>
          </w:p>
        </w:tc>
      </w:tr>
      <w:tr w:rsidR="00D564E1" w:rsidRPr="006F7156" w14:paraId="743A0E43" w14:textId="77777777" w:rsidTr="00591CBF">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3886FAB5" w14:textId="08736337" w:rsidR="00D564E1" w:rsidRPr="006F7156" w:rsidRDefault="00D564E1" w:rsidP="00AC14CF">
            <w:pPr>
              <w:jc w:val="left"/>
            </w:pPr>
            <w:r w:rsidRPr="006F7156">
              <w:t xml:space="preserve">Gestion des ressources humaines internationales,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4CBEA2" w14:textId="77777777" w:rsidR="00D564E1" w:rsidRPr="006F7156" w:rsidRDefault="00D564E1" w:rsidP="00AC14CF">
            <w:pPr>
              <w:jc w:val="left"/>
            </w:pPr>
            <w:r w:rsidRPr="006F7156">
              <w:t>Master SG,IG, HEC-Ulg</w:t>
            </w:r>
          </w:p>
        </w:tc>
      </w:tr>
      <w:tr w:rsidR="00AC14CF" w:rsidRPr="006F7156" w14:paraId="3D44158B" w14:textId="77777777" w:rsidTr="00591CBF">
        <w:tblPrEx>
          <w:tblBorders>
            <w:top w:val="nil"/>
          </w:tblBorders>
        </w:tblPrEx>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16135833" w14:textId="77FB4118" w:rsidR="00AC14CF" w:rsidRPr="006F7156" w:rsidRDefault="00AC14CF" w:rsidP="00AC14CF">
            <w:pPr>
              <w:jc w:val="left"/>
            </w:pPr>
            <w:r>
              <w:t>Gestion du changement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05BC26" w14:textId="77777777" w:rsidR="00AC14CF" w:rsidRDefault="00AC14CF" w:rsidP="00AC14CF">
            <w:pPr>
              <w:jc w:val="left"/>
            </w:pPr>
            <w:r w:rsidRPr="006F7156">
              <w:t>Master HD SG,IG, HEC-Ulg</w:t>
            </w:r>
          </w:p>
          <w:p w14:paraId="7F2B5AB7" w14:textId="2D0FC91C" w:rsidR="00DD7796" w:rsidRPr="006F7156" w:rsidRDefault="00DD7796" w:rsidP="00AC14CF">
            <w:pPr>
              <w:jc w:val="left"/>
            </w:pPr>
            <w:r>
              <w:t>Hec-Montréal</w:t>
            </w:r>
          </w:p>
        </w:tc>
      </w:tr>
      <w:tr w:rsidR="00D564E1" w:rsidRPr="006F7156" w14:paraId="200BA746" w14:textId="77777777" w:rsidTr="00591CBF">
        <w:tblPrEx>
          <w:tblBorders>
            <w:top w:val="nil"/>
          </w:tblBorders>
        </w:tblPrEx>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3F2FB9DB" w14:textId="4DB1DA98" w:rsidR="00D564E1" w:rsidRPr="006F7156" w:rsidRDefault="00D564E1" w:rsidP="00AC14CF">
            <w:pPr>
              <w:jc w:val="left"/>
            </w:pPr>
            <w:r w:rsidRPr="006F7156">
              <w:t>Théorie des organisations</w:t>
            </w:r>
            <w:r w:rsidR="00AC14CF">
              <w:t xml:space="preserve"> / Management des organisations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4F9D922" w14:textId="77777777" w:rsidR="00D564E1" w:rsidRPr="006F7156" w:rsidRDefault="00D564E1" w:rsidP="00AC14CF">
            <w:pPr>
              <w:jc w:val="left"/>
            </w:pPr>
            <w:r w:rsidRPr="006F7156">
              <w:t>Master HD SG,IG, HEC-Ulg</w:t>
            </w:r>
          </w:p>
        </w:tc>
      </w:tr>
      <w:tr w:rsidR="00AC14CF" w:rsidRPr="006F7156" w14:paraId="2A796478" w14:textId="77777777" w:rsidTr="00591CBF">
        <w:tblPrEx>
          <w:tblBorders>
            <w:top w:val="nil"/>
          </w:tblBorders>
        </w:tblPrEx>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2AEF4316" w14:textId="37146BE5" w:rsidR="00AC14CF" w:rsidRDefault="00AC14CF" w:rsidP="00AC14CF">
            <w:pPr>
              <w:jc w:val="left"/>
            </w:pPr>
            <w:r>
              <w:t>Management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ED6CF2" w14:textId="067C7D19" w:rsidR="00AC14CF" w:rsidRPr="006F7156" w:rsidRDefault="00AC14CF" w:rsidP="00AC14CF">
            <w:pPr>
              <w:jc w:val="left"/>
            </w:pPr>
            <w:r>
              <w:t>Hec-Montréal</w:t>
            </w:r>
          </w:p>
        </w:tc>
      </w:tr>
      <w:tr w:rsidR="00EB0B83" w:rsidRPr="006F7156" w14:paraId="33855DE7" w14:textId="77777777" w:rsidTr="00591CBF">
        <w:tblPrEx>
          <w:tblBorders>
            <w:top w:val="nil"/>
          </w:tblBorders>
        </w:tblPrEx>
        <w:tc>
          <w:tcPr>
            <w:tcW w:w="2500" w:type="pct"/>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tcPr>
          <w:p w14:paraId="4389BA96" w14:textId="76682642" w:rsidR="00EB0B83" w:rsidRPr="006F7156" w:rsidRDefault="00EB0B83" w:rsidP="001F0343">
            <w:pPr>
              <w:jc w:val="left"/>
            </w:pPr>
            <w:r>
              <w:t xml:space="preserve">Méthodologie de la recherche / </w:t>
            </w:r>
            <w:r w:rsidR="001F0343">
              <w:t>public</w:t>
            </w:r>
            <w:r w:rsidRPr="006F7156">
              <w:t>ations scientifiques</w:t>
            </w:r>
            <w:r w:rsidR="001F0343">
              <w:t xml:space="preserve"> innovation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5C7F818" w14:textId="77777777" w:rsidR="00EB0B83" w:rsidRPr="006F7156" w:rsidRDefault="00EB0B83" w:rsidP="007551E2">
            <w:pPr>
              <w:jc w:val="left"/>
            </w:pPr>
            <w:r>
              <w:t xml:space="preserve">Plusieurs universités de cotonou (Bénin) dont </w:t>
            </w:r>
            <w:r w:rsidRPr="006F7156">
              <w:t>Fajep</w:t>
            </w:r>
            <w:r>
              <w:t>/ ENEAM – 2012 / 2010 / 1998/ 1997</w:t>
            </w:r>
          </w:p>
        </w:tc>
      </w:tr>
    </w:tbl>
    <w:p w14:paraId="69DF4862" w14:textId="77777777" w:rsidR="00D564E1" w:rsidRPr="006F7156" w:rsidRDefault="00D564E1" w:rsidP="00D564E1"/>
    <w:p w14:paraId="35E8BA82" w14:textId="77777777" w:rsidR="00D564E1" w:rsidRPr="00A22F92" w:rsidRDefault="00D564E1" w:rsidP="00D564E1"/>
    <w:p w14:paraId="3C47DE13" w14:textId="77777777" w:rsidR="00D564E1" w:rsidRDefault="00D564E1" w:rsidP="00D564E1">
      <w:pPr>
        <w:pStyle w:val="Titre1"/>
      </w:pPr>
      <w:r>
        <w:t>Recherche</w:t>
      </w:r>
    </w:p>
    <w:p w14:paraId="5C2AF06B" w14:textId="77777777" w:rsidR="00AC14CF" w:rsidRPr="00AC14CF" w:rsidRDefault="00AC14CF" w:rsidP="00AC14CF"/>
    <w:p w14:paraId="567190F2" w14:textId="77777777" w:rsidR="00AC14CF" w:rsidRPr="00B27076" w:rsidRDefault="00AC14CF" w:rsidP="00AC14CF">
      <w:pPr>
        <w:pStyle w:val="Titre2"/>
        <w:rPr>
          <w:i w:val="0"/>
          <w:lang w:val="fr-FR" w:eastAsia="fr-FR"/>
        </w:rPr>
      </w:pPr>
      <w:bookmarkStart w:id="1" w:name="_Toc73855374"/>
      <w:bookmarkStart w:id="2" w:name="_Toc132338703"/>
      <w:bookmarkStart w:id="3" w:name="_Toc73855373"/>
      <w:bookmarkStart w:id="4" w:name="_Toc132338702"/>
      <w:r w:rsidRPr="00B27076">
        <w:rPr>
          <w:i w:val="0"/>
          <w:lang w:val="fr-FR" w:eastAsia="fr-FR"/>
        </w:rPr>
        <w:t>Domaines de recherche</w:t>
      </w:r>
      <w:bookmarkEnd w:id="1"/>
      <w:bookmarkEnd w:id="2"/>
    </w:p>
    <w:p w14:paraId="5DD2861A" w14:textId="77777777" w:rsidR="00AC14CF" w:rsidRPr="00B27076" w:rsidRDefault="00AC14CF" w:rsidP="00AC14CF">
      <w:pPr>
        <w:rPr>
          <w:lang w:val="fr-FR" w:eastAsia="fr-FR"/>
        </w:rPr>
      </w:pPr>
    </w:p>
    <w:p w14:paraId="706F8CC0" w14:textId="77777777" w:rsidR="00AC14CF" w:rsidRPr="00B27076" w:rsidRDefault="00AC14CF" w:rsidP="00AC14CF">
      <w:pPr>
        <w:numPr>
          <w:ilvl w:val="0"/>
          <w:numId w:val="2"/>
        </w:numPr>
        <w:autoSpaceDE w:val="0"/>
        <w:autoSpaceDN w:val="0"/>
        <w:adjustRightInd w:val="0"/>
        <w:rPr>
          <w:szCs w:val="20"/>
          <w:lang w:val="fr-FR" w:eastAsia="fr-FR"/>
        </w:rPr>
      </w:pPr>
      <w:r w:rsidRPr="00B27076">
        <w:rPr>
          <w:rFonts w:cs="Arial"/>
          <w:szCs w:val="20"/>
          <w:lang w:val="fr-FR" w:eastAsia="fr-FR"/>
        </w:rPr>
        <w:t xml:space="preserve">diversité de la main d’oeuvre et GRH (genre, diversité ethnique, gestion des âges, personnes handicapées, homophobie au travail, etc.); </w:t>
      </w:r>
    </w:p>
    <w:p w14:paraId="0277A4E1" w14:textId="77777777" w:rsidR="00AC14CF" w:rsidRPr="00B27076" w:rsidRDefault="00AC14CF" w:rsidP="00AC14CF">
      <w:pPr>
        <w:numPr>
          <w:ilvl w:val="0"/>
          <w:numId w:val="2"/>
        </w:numPr>
        <w:autoSpaceDE w:val="0"/>
        <w:autoSpaceDN w:val="0"/>
        <w:adjustRightInd w:val="0"/>
        <w:rPr>
          <w:szCs w:val="20"/>
          <w:lang w:val="fr-FR" w:eastAsia="fr-FR"/>
        </w:rPr>
      </w:pPr>
      <w:r w:rsidRPr="00B27076">
        <w:rPr>
          <w:rFonts w:cs="Arial"/>
          <w:szCs w:val="20"/>
          <w:lang w:val="fr-FR" w:eastAsia="fr-FR"/>
        </w:rPr>
        <w:lastRenderedPageBreak/>
        <w:t xml:space="preserve">approche différenciée selon les sexes (gender mainstreaming et gender budgeting) </w:t>
      </w:r>
      <w:r>
        <w:rPr>
          <w:rFonts w:cs="Arial"/>
          <w:szCs w:val="20"/>
          <w:lang w:val="fr-FR" w:eastAsia="fr-FR"/>
        </w:rPr>
        <w:t xml:space="preserve">des politiques publiques </w:t>
      </w:r>
      <w:r w:rsidRPr="00B27076">
        <w:rPr>
          <w:rFonts w:cs="Arial"/>
          <w:szCs w:val="20"/>
          <w:lang w:val="fr-FR" w:eastAsia="fr-FR"/>
        </w:rPr>
        <w:t>et rapports sociaux de genre ;</w:t>
      </w:r>
    </w:p>
    <w:p w14:paraId="42FCFA6B" w14:textId="77777777" w:rsidR="00AC14CF" w:rsidRPr="00B27076" w:rsidRDefault="00AC14CF" w:rsidP="00AC14CF">
      <w:pPr>
        <w:numPr>
          <w:ilvl w:val="0"/>
          <w:numId w:val="2"/>
        </w:numPr>
        <w:autoSpaceDE w:val="0"/>
        <w:autoSpaceDN w:val="0"/>
        <w:adjustRightInd w:val="0"/>
        <w:rPr>
          <w:szCs w:val="20"/>
          <w:lang w:val="fr-FR" w:eastAsia="fr-FR"/>
        </w:rPr>
      </w:pPr>
      <w:r w:rsidRPr="00B27076">
        <w:rPr>
          <w:rFonts w:cs="Arial"/>
          <w:szCs w:val="20"/>
          <w:lang w:val="fr-FR" w:eastAsia="fr-FR"/>
        </w:rPr>
        <w:t xml:space="preserve">entrepreneuriat féminin ; </w:t>
      </w:r>
    </w:p>
    <w:p w14:paraId="7E1FBAEE" w14:textId="77777777" w:rsidR="00AC14CF" w:rsidRPr="006F7156" w:rsidRDefault="00AC14CF" w:rsidP="00AC14CF">
      <w:pPr>
        <w:numPr>
          <w:ilvl w:val="0"/>
          <w:numId w:val="2"/>
        </w:numPr>
        <w:autoSpaceDE w:val="0"/>
        <w:autoSpaceDN w:val="0"/>
        <w:adjustRightInd w:val="0"/>
        <w:rPr>
          <w:szCs w:val="20"/>
          <w:lang w:val="fr-FR" w:eastAsia="fr-FR"/>
        </w:rPr>
      </w:pPr>
      <w:r w:rsidRPr="00B27076">
        <w:rPr>
          <w:rFonts w:cs="Arial"/>
          <w:szCs w:val="20"/>
          <w:lang w:val="fr-FR" w:eastAsia="fr-FR"/>
        </w:rPr>
        <w:t>responsabilité sociale et lutte contre les discriminations ;</w:t>
      </w:r>
    </w:p>
    <w:p w14:paraId="2253280F" w14:textId="77777777" w:rsidR="00AC14CF" w:rsidRPr="00B27076" w:rsidRDefault="00AC14CF" w:rsidP="00AC14CF">
      <w:pPr>
        <w:numPr>
          <w:ilvl w:val="0"/>
          <w:numId w:val="2"/>
        </w:numPr>
        <w:autoSpaceDE w:val="0"/>
        <w:autoSpaceDN w:val="0"/>
        <w:adjustRightInd w:val="0"/>
        <w:rPr>
          <w:szCs w:val="20"/>
          <w:lang w:val="fr-FR" w:eastAsia="fr-FR"/>
        </w:rPr>
      </w:pPr>
      <w:r>
        <w:rPr>
          <w:rFonts w:cs="Arial"/>
          <w:szCs w:val="20"/>
          <w:lang w:val="fr-FR" w:eastAsia="fr-FR"/>
        </w:rPr>
        <w:t>gestion du changement ;</w:t>
      </w:r>
    </w:p>
    <w:p w14:paraId="164B00FC" w14:textId="419917C8" w:rsidR="00AC14CF" w:rsidRPr="00AC14CF" w:rsidRDefault="00AC14CF" w:rsidP="00AC14CF">
      <w:pPr>
        <w:numPr>
          <w:ilvl w:val="0"/>
          <w:numId w:val="2"/>
        </w:numPr>
        <w:autoSpaceDE w:val="0"/>
        <w:autoSpaceDN w:val="0"/>
        <w:adjustRightInd w:val="0"/>
        <w:rPr>
          <w:szCs w:val="20"/>
          <w:lang w:val="fr-FR" w:eastAsia="fr-FR"/>
        </w:rPr>
      </w:pPr>
      <w:r w:rsidRPr="00B27076">
        <w:rPr>
          <w:rFonts w:cs="Arial"/>
          <w:szCs w:val="20"/>
          <w:lang w:val="fr-FR" w:eastAsia="fr-FR"/>
        </w:rPr>
        <w:t>méthodologie qualita</w:t>
      </w:r>
      <w:r>
        <w:rPr>
          <w:rFonts w:cs="Arial"/>
          <w:szCs w:val="20"/>
          <w:lang w:val="fr-FR" w:eastAsia="fr-FR"/>
        </w:rPr>
        <w:t>tive de la recherche en gestion ;</w:t>
      </w:r>
    </w:p>
    <w:p w14:paraId="29321CB7" w14:textId="7D3D30BA" w:rsidR="00AC14CF" w:rsidRPr="00AC14CF" w:rsidRDefault="00AC14CF" w:rsidP="00AC14CF">
      <w:pPr>
        <w:numPr>
          <w:ilvl w:val="0"/>
          <w:numId w:val="2"/>
        </w:numPr>
        <w:autoSpaceDE w:val="0"/>
        <w:autoSpaceDN w:val="0"/>
        <w:adjustRightInd w:val="0"/>
        <w:rPr>
          <w:szCs w:val="20"/>
          <w:lang w:val="fr-FR" w:eastAsia="fr-FR"/>
        </w:rPr>
      </w:pPr>
      <w:r>
        <w:rPr>
          <w:rFonts w:cs="Arial"/>
          <w:szCs w:val="20"/>
          <w:lang w:val="fr-FR" w:eastAsia="fr-FR"/>
        </w:rPr>
        <w:t>responsabilité sociale des entreprises</w:t>
      </w:r>
    </w:p>
    <w:p w14:paraId="2C1F585E" w14:textId="77777777" w:rsidR="00D564E1" w:rsidRPr="00B27076" w:rsidRDefault="00D564E1" w:rsidP="00D564E1">
      <w:pPr>
        <w:pStyle w:val="Titre2"/>
        <w:rPr>
          <w:i w:val="0"/>
          <w:lang w:val="fr-FR" w:eastAsia="fr-FR"/>
        </w:rPr>
      </w:pPr>
      <w:r w:rsidRPr="00B27076">
        <w:rPr>
          <w:i w:val="0"/>
          <w:lang w:val="fr-FR" w:eastAsia="fr-FR"/>
        </w:rPr>
        <w:t>Fonction de recherche</w:t>
      </w:r>
      <w:bookmarkEnd w:id="3"/>
      <w:bookmarkEnd w:id="4"/>
    </w:p>
    <w:p w14:paraId="498DE357" w14:textId="77777777" w:rsidR="00D564E1" w:rsidRPr="00B27076" w:rsidRDefault="00D564E1" w:rsidP="00D564E1">
      <w:pPr>
        <w:rPr>
          <w:lang w:val="fr-FR" w:eastAsia="fr-FR"/>
        </w:rPr>
      </w:pPr>
    </w:p>
    <w:p w14:paraId="63576E99" w14:textId="77777777" w:rsidR="00D564E1" w:rsidRPr="00321D05" w:rsidRDefault="00D564E1" w:rsidP="00321D05">
      <w:pPr>
        <w:pStyle w:val="Paragraphedeliste"/>
        <w:numPr>
          <w:ilvl w:val="0"/>
          <w:numId w:val="30"/>
        </w:numPr>
        <w:autoSpaceDE w:val="0"/>
        <w:autoSpaceDN w:val="0"/>
        <w:adjustRightInd w:val="0"/>
        <w:spacing w:before="100" w:after="100"/>
        <w:rPr>
          <w:rStyle w:val="Lienhypertexte"/>
          <w:szCs w:val="20"/>
          <w:lang w:val="fr-FR" w:eastAsia="fr-FR"/>
        </w:rPr>
      </w:pPr>
      <w:r w:rsidRPr="00321D05">
        <w:rPr>
          <w:rFonts w:cs="Arial"/>
          <w:color w:val="000000"/>
          <w:szCs w:val="20"/>
          <w:lang w:val="fr-FR" w:eastAsia="fr-FR"/>
        </w:rPr>
        <w:t xml:space="preserve">Créatrice et Responsable de l’Unité de recherche EGID "Etudes sur le Genre et la Diversité en Gestion" </w:t>
      </w:r>
      <w:hyperlink r:id="rId9" w:history="1">
        <w:r w:rsidRPr="00321D05">
          <w:rPr>
            <w:rStyle w:val="Lienhypertexte"/>
            <w:szCs w:val="20"/>
            <w:lang w:val="fr-FR" w:eastAsia="fr-FR"/>
          </w:rPr>
          <w:t>http://www.egid.hec.ulg.ac.be/</w:t>
        </w:r>
      </w:hyperlink>
      <w:r w:rsidRPr="00321D05">
        <w:rPr>
          <w:rStyle w:val="Lienhypertexte"/>
          <w:szCs w:val="20"/>
          <w:lang w:val="fr-FR" w:eastAsia="fr-FR"/>
        </w:rPr>
        <w:t xml:space="preserve">, </w:t>
      </w:r>
      <w:r w:rsidRPr="00B27076">
        <w:t xml:space="preserve">Unité de recherche créé en </w:t>
      </w:r>
      <w:r>
        <w:t>fin 2001</w:t>
      </w:r>
      <w:r w:rsidRPr="00B27076">
        <w:t>.</w:t>
      </w:r>
    </w:p>
    <w:p w14:paraId="2C3AD64C" w14:textId="77777777" w:rsidR="00D564E1" w:rsidRDefault="00D564E1" w:rsidP="00D564E1">
      <w:pPr>
        <w:autoSpaceDE w:val="0"/>
        <w:autoSpaceDN w:val="0"/>
        <w:adjustRightInd w:val="0"/>
        <w:rPr>
          <w:rFonts w:cs="Arial"/>
          <w:color w:val="000000"/>
          <w:szCs w:val="20"/>
          <w:lang w:val="fr-FR" w:eastAsia="fr-FR"/>
        </w:rPr>
      </w:pPr>
    </w:p>
    <w:p w14:paraId="683BFEF8" w14:textId="072BC01A" w:rsidR="00D564E1" w:rsidRPr="00321D05" w:rsidRDefault="00D564E1" w:rsidP="00321D05">
      <w:pPr>
        <w:pStyle w:val="Paragraphedeliste"/>
        <w:numPr>
          <w:ilvl w:val="0"/>
          <w:numId w:val="30"/>
        </w:numPr>
        <w:autoSpaceDE w:val="0"/>
        <w:autoSpaceDN w:val="0"/>
        <w:adjustRightInd w:val="0"/>
        <w:rPr>
          <w:rFonts w:cs="Arial"/>
          <w:color w:val="000000"/>
          <w:szCs w:val="20"/>
          <w:lang w:val="fr-FR" w:eastAsia="fr-FR"/>
        </w:rPr>
      </w:pPr>
      <w:r w:rsidRPr="00321D05">
        <w:rPr>
          <w:rFonts w:cs="Arial"/>
          <w:color w:val="000000"/>
          <w:szCs w:val="20"/>
          <w:lang w:val="fr-FR" w:eastAsia="fr-FR"/>
        </w:rPr>
        <w:t xml:space="preserve">Co-fondatrice de la Chaire Diversité </w:t>
      </w:r>
      <w:r w:rsidR="00AC14CF" w:rsidRPr="00321D05">
        <w:rPr>
          <w:rFonts w:cs="Arial"/>
          <w:color w:val="000000"/>
          <w:szCs w:val="20"/>
          <w:lang w:val="fr-FR" w:eastAsia="fr-FR"/>
        </w:rPr>
        <w:t xml:space="preserve">et Innovations Sociales </w:t>
      </w:r>
      <w:r w:rsidRPr="00321D05">
        <w:rPr>
          <w:rFonts w:cs="Arial"/>
          <w:color w:val="000000"/>
          <w:szCs w:val="20"/>
          <w:lang w:val="fr-FR" w:eastAsia="fr-FR"/>
        </w:rPr>
        <w:t>– Hec ULg (GDF-Suez / SNCB / Mobistar) en collaboration avec Patrizia Zanoni, Sein – Hasselt (B).</w:t>
      </w:r>
    </w:p>
    <w:p w14:paraId="60B1565F" w14:textId="77777777" w:rsidR="00D564E1" w:rsidRDefault="00D564E1" w:rsidP="00D564E1">
      <w:pPr>
        <w:autoSpaceDE w:val="0"/>
        <w:autoSpaceDN w:val="0"/>
        <w:adjustRightInd w:val="0"/>
        <w:rPr>
          <w:rFonts w:cs="Arial"/>
          <w:szCs w:val="20"/>
          <w:lang w:val="fr-FR" w:eastAsia="fr-FR"/>
        </w:rPr>
      </w:pPr>
    </w:p>
    <w:p w14:paraId="0E4B5208" w14:textId="254B53F2" w:rsidR="00D564E1" w:rsidRPr="00321D05" w:rsidRDefault="00D564E1" w:rsidP="00321D05">
      <w:pPr>
        <w:pStyle w:val="Paragraphedeliste"/>
        <w:numPr>
          <w:ilvl w:val="0"/>
          <w:numId w:val="30"/>
        </w:numPr>
        <w:autoSpaceDE w:val="0"/>
        <w:autoSpaceDN w:val="0"/>
        <w:adjustRightInd w:val="0"/>
        <w:rPr>
          <w:rFonts w:cs="Arial"/>
          <w:szCs w:val="20"/>
          <w:lang w:val="fr-FR" w:eastAsia="fr-FR"/>
        </w:rPr>
      </w:pPr>
      <w:r w:rsidRPr="00321D05">
        <w:rPr>
          <w:rFonts w:cs="Arial"/>
          <w:szCs w:val="20"/>
          <w:lang w:val="fr-FR" w:eastAsia="fr-FR"/>
        </w:rPr>
        <w:t xml:space="preserve">Co-fondatrice et membre du groupe genre et </w:t>
      </w:r>
      <w:r w:rsidR="00AC14CF" w:rsidRPr="00321D05">
        <w:rPr>
          <w:rFonts w:cs="Arial"/>
          <w:szCs w:val="20"/>
          <w:lang w:val="fr-FR" w:eastAsia="fr-FR"/>
        </w:rPr>
        <w:t>diversité de l’AGRH – Association Francophone des chercheurs en Gestion des Ressources H</w:t>
      </w:r>
      <w:r w:rsidRPr="00321D05">
        <w:rPr>
          <w:rFonts w:cs="Arial"/>
          <w:szCs w:val="20"/>
          <w:lang w:val="fr-FR" w:eastAsia="fr-FR"/>
        </w:rPr>
        <w:t>umaines.</w:t>
      </w:r>
    </w:p>
    <w:p w14:paraId="7A96B65F" w14:textId="77777777" w:rsidR="00D564E1" w:rsidRDefault="00D564E1" w:rsidP="00D564E1">
      <w:pPr>
        <w:autoSpaceDE w:val="0"/>
        <w:autoSpaceDN w:val="0"/>
        <w:adjustRightInd w:val="0"/>
        <w:rPr>
          <w:rFonts w:cs="Arial"/>
          <w:szCs w:val="20"/>
          <w:lang w:val="fr-FR" w:eastAsia="fr-FR"/>
        </w:rPr>
      </w:pPr>
    </w:p>
    <w:p w14:paraId="02DF66EE" w14:textId="77777777" w:rsidR="00D564E1" w:rsidRPr="00321D05" w:rsidRDefault="00D564E1" w:rsidP="00321D05">
      <w:pPr>
        <w:pStyle w:val="Paragraphedeliste"/>
        <w:numPr>
          <w:ilvl w:val="0"/>
          <w:numId w:val="30"/>
        </w:numPr>
        <w:autoSpaceDE w:val="0"/>
        <w:autoSpaceDN w:val="0"/>
        <w:adjustRightInd w:val="0"/>
        <w:rPr>
          <w:rFonts w:cs="Arial"/>
          <w:szCs w:val="20"/>
          <w:lang w:val="fr-FR" w:eastAsia="fr-FR"/>
        </w:rPr>
      </w:pPr>
      <w:r w:rsidRPr="00321D05">
        <w:rPr>
          <w:rFonts w:cs="Arial"/>
          <w:szCs w:val="20"/>
          <w:lang w:val="fr-FR" w:eastAsia="fr-FR"/>
        </w:rPr>
        <w:t>Membre du comité scientifique et du comité d’accompagnement de la chaire diversité et performance de Paris Dauphine.</w:t>
      </w:r>
    </w:p>
    <w:p w14:paraId="4F7C7B39" w14:textId="77777777" w:rsidR="00D564E1" w:rsidRDefault="00D564E1" w:rsidP="00D564E1">
      <w:pPr>
        <w:autoSpaceDE w:val="0"/>
        <w:autoSpaceDN w:val="0"/>
        <w:adjustRightInd w:val="0"/>
        <w:rPr>
          <w:rFonts w:cs="Arial"/>
          <w:color w:val="000000"/>
          <w:szCs w:val="20"/>
          <w:lang w:val="fr-FR" w:eastAsia="fr-FR"/>
        </w:rPr>
      </w:pPr>
    </w:p>
    <w:p w14:paraId="75900D7A" w14:textId="77777777" w:rsidR="00D564E1" w:rsidRPr="00321D05" w:rsidRDefault="00D564E1" w:rsidP="00321D05">
      <w:pPr>
        <w:pStyle w:val="Paragraphedeliste"/>
        <w:numPr>
          <w:ilvl w:val="0"/>
          <w:numId w:val="30"/>
        </w:numPr>
        <w:autoSpaceDE w:val="0"/>
        <w:autoSpaceDN w:val="0"/>
        <w:adjustRightInd w:val="0"/>
        <w:rPr>
          <w:rFonts w:cs="Arial"/>
          <w:color w:val="000000"/>
          <w:szCs w:val="20"/>
          <w:lang w:val="fr-FR" w:eastAsia="fr-FR"/>
        </w:rPr>
      </w:pPr>
      <w:r w:rsidRPr="00321D05">
        <w:rPr>
          <w:rFonts w:cs="Arial"/>
          <w:color w:val="000000"/>
          <w:szCs w:val="20"/>
          <w:lang w:val="fr-FR" w:eastAsia="fr-FR"/>
        </w:rPr>
        <w:t>Collaboratrice scientifique de l’AFMD (Association Française des Managers de la Diversité)</w:t>
      </w:r>
    </w:p>
    <w:p w14:paraId="3261F503" w14:textId="77777777" w:rsidR="00D564E1" w:rsidRDefault="00D564E1" w:rsidP="00D564E1">
      <w:pPr>
        <w:autoSpaceDE w:val="0"/>
        <w:autoSpaceDN w:val="0"/>
        <w:adjustRightInd w:val="0"/>
        <w:rPr>
          <w:rFonts w:cs="Arial"/>
          <w:color w:val="000000"/>
          <w:szCs w:val="20"/>
          <w:lang w:val="fr-FR" w:eastAsia="fr-FR"/>
        </w:rPr>
      </w:pPr>
    </w:p>
    <w:p w14:paraId="515A4907" w14:textId="77777777" w:rsidR="00321D05" w:rsidRPr="00321D05" w:rsidRDefault="00D564E1" w:rsidP="00321D05">
      <w:pPr>
        <w:pStyle w:val="Paragraphedeliste"/>
        <w:numPr>
          <w:ilvl w:val="0"/>
          <w:numId w:val="30"/>
        </w:numPr>
        <w:autoSpaceDE w:val="0"/>
        <w:autoSpaceDN w:val="0"/>
        <w:adjustRightInd w:val="0"/>
        <w:rPr>
          <w:rFonts w:cs="Arial"/>
          <w:color w:val="000000"/>
          <w:szCs w:val="20"/>
          <w:lang w:val="fr-FR" w:eastAsia="fr-FR"/>
        </w:rPr>
      </w:pPr>
      <w:r w:rsidRPr="00321D05">
        <w:rPr>
          <w:rFonts w:cs="Arial"/>
          <w:color w:val="000000"/>
          <w:szCs w:val="20"/>
          <w:lang w:val="fr-FR" w:eastAsia="fr-FR"/>
        </w:rPr>
        <w:t>Membre du réseau EqualDivnet regroupant des professeurs et doctorants, experts de la diversité, de l’Université d’Hasselt, de Leuven, d’Anvers, de Tilburg, de Nijmigen, d’Hec-Ulg, coordonné par Patrica Zanoni, Sein- Hasselt, B.</w:t>
      </w:r>
    </w:p>
    <w:p w14:paraId="5B7188DD" w14:textId="0FB07D71" w:rsidR="00321D05" w:rsidRDefault="00321D05" w:rsidP="00D564E1">
      <w:pPr>
        <w:autoSpaceDE w:val="0"/>
        <w:autoSpaceDN w:val="0"/>
        <w:adjustRightInd w:val="0"/>
        <w:rPr>
          <w:rFonts w:cs="Arial"/>
          <w:color w:val="000000"/>
          <w:szCs w:val="20"/>
          <w:lang w:val="fr-FR" w:eastAsia="fr-FR"/>
        </w:rPr>
      </w:pPr>
    </w:p>
    <w:p w14:paraId="2F3FC153" w14:textId="77777777" w:rsidR="00D564E1" w:rsidRPr="00B27076" w:rsidRDefault="00D564E1" w:rsidP="00D564E1">
      <w:pPr>
        <w:pStyle w:val="Titre2"/>
      </w:pPr>
      <w:bookmarkStart w:id="5" w:name="_Toc72303438"/>
      <w:bookmarkStart w:id="6" w:name="_Toc73855421"/>
      <w:bookmarkStart w:id="7" w:name="_Toc132338720"/>
      <w:r w:rsidRPr="00B27076">
        <w:lastRenderedPageBreak/>
        <w:t>Projet de recherche des cinq dernières années</w:t>
      </w:r>
      <w:bookmarkEnd w:id="5"/>
      <w:bookmarkEnd w:id="6"/>
      <w:bookmarkEnd w:id="7"/>
    </w:p>
    <w:p w14:paraId="2D9C6F1C" w14:textId="77777777" w:rsidR="00D564E1" w:rsidRPr="00B27076" w:rsidRDefault="00D564E1" w:rsidP="00D564E1">
      <w:pPr>
        <w:keepNext/>
        <w:autoSpaceDE w:val="0"/>
        <w:autoSpaceDN w:val="0"/>
        <w:adjustRightInd w:val="0"/>
        <w:rPr>
          <w:rFonts w:cs="Arial"/>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532"/>
        <w:gridCol w:w="4156"/>
      </w:tblGrid>
      <w:tr w:rsidR="00D564E1" w:rsidRPr="003210EC" w14:paraId="0953EAA0" w14:textId="77777777">
        <w:tc>
          <w:tcPr>
            <w:tcW w:w="0" w:type="auto"/>
          </w:tcPr>
          <w:p w14:paraId="655F636E" w14:textId="77777777" w:rsidR="00D564E1" w:rsidRPr="003210EC" w:rsidRDefault="00D564E1" w:rsidP="00D564E1">
            <w:pPr>
              <w:keepNext/>
              <w:autoSpaceDE w:val="0"/>
              <w:autoSpaceDN w:val="0"/>
              <w:adjustRightInd w:val="0"/>
              <w:rPr>
                <w:rFonts w:cs="Arial"/>
                <w:b/>
                <w:sz w:val="18"/>
                <w:szCs w:val="20"/>
                <w:lang w:val="fr-FR" w:eastAsia="fr-FR"/>
              </w:rPr>
            </w:pPr>
            <w:r w:rsidRPr="003210EC">
              <w:rPr>
                <w:rFonts w:cs="Arial"/>
                <w:b/>
                <w:sz w:val="18"/>
                <w:szCs w:val="20"/>
                <w:lang w:val="fr-FR" w:eastAsia="fr-FR"/>
              </w:rPr>
              <w:t>Date du projet</w:t>
            </w:r>
          </w:p>
        </w:tc>
        <w:tc>
          <w:tcPr>
            <w:tcW w:w="0" w:type="auto"/>
          </w:tcPr>
          <w:p w14:paraId="17766022" w14:textId="77777777" w:rsidR="00D564E1" w:rsidRPr="003210EC" w:rsidRDefault="00D564E1" w:rsidP="00D564E1">
            <w:pPr>
              <w:keepNext/>
              <w:autoSpaceDE w:val="0"/>
              <w:autoSpaceDN w:val="0"/>
              <w:adjustRightInd w:val="0"/>
              <w:rPr>
                <w:rFonts w:cs="Arial"/>
                <w:b/>
                <w:sz w:val="18"/>
                <w:szCs w:val="20"/>
                <w:lang w:val="fr-FR" w:eastAsia="fr-FR"/>
              </w:rPr>
            </w:pPr>
            <w:r w:rsidRPr="003210EC">
              <w:rPr>
                <w:rFonts w:cs="Arial"/>
                <w:b/>
                <w:sz w:val="18"/>
                <w:szCs w:val="20"/>
                <w:lang w:val="fr-FR" w:eastAsia="fr-FR"/>
              </w:rPr>
              <w:t>Sujet</w:t>
            </w:r>
          </w:p>
        </w:tc>
        <w:tc>
          <w:tcPr>
            <w:tcW w:w="0" w:type="auto"/>
          </w:tcPr>
          <w:p w14:paraId="3352C4C8" w14:textId="77777777" w:rsidR="00D564E1" w:rsidRPr="003210EC" w:rsidRDefault="00D564E1" w:rsidP="00D564E1">
            <w:pPr>
              <w:keepNext/>
              <w:autoSpaceDE w:val="0"/>
              <w:autoSpaceDN w:val="0"/>
              <w:adjustRightInd w:val="0"/>
              <w:rPr>
                <w:rFonts w:cs="Arial"/>
                <w:b/>
                <w:sz w:val="18"/>
                <w:szCs w:val="20"/>
                <w:lang w:val="fr-FR" w:eastAsia="fr-FR"/>
              </w:rPr>
            </w:pPr>
            <w:r w:rsidRPr="003210EC">
              <w:rPr>
                <w:rFonts w:cs="Arial"/>
                <w:b/>
                <w:sz w:val="18"/>
                <w:szCs w:val="20"/>
                <w:lang w:val="fr-FR" w:eastAsia="fr-FR"/>
              </w:rPr>
              <w:t>Commanditaire</w:t>
            </w:r>
          </w:p>
        </w:tc>
      </w:tr>
      <w:tr w:rsidR="00BF6B45" w:rsidRPr="003210EC" w14:paraId="569A2710" w14:textId="77777777">
        <w:tc>
          <w:tcPr>
            <w:tcW w:w="0" w:type="auto"/>
          </w:tcPr>
          <w:p w14:paraId="3E5D4EB7" w14:textId="72D98360" w:rsidR="00BF6B45" w:rsidRDefault="00BF6B45" w:rsidP="00D564E1">
            <w:pPr>
              <w:keepNext/>
              <w:autoSpaceDE w:val="0"/>
              <w:autoSpaceDN w:val="0"/>
              <w:adjustRightInd w:val="0"/>
              <w:rPr>
                <w:rFonts w:cs="Arial"/>
                <w:sz w:val="18"/>
                <w:szCs w:val="20"/>
                <w:lang w:val="fr-FR" w:eastAsia="fr-FR"/>
              </w:rPr>
            </w:pPr>
            <w:r>
              <w:rPr>
                <w:rFonts w:cs="Arial"/>
                <w:sz w:val="18"/>
                <w:szCs w:val="20"/>
                <w:lang w:val="fr-FR" w:eastAsia="fr-FR"/>
              </w:rPr>
              <w:t>2013-2014</w:t>
            </w:r>
          </w:p>
        </w:tc>
        <w:tc>
          <w:tcPr>
            <w:tcW w:w="0" w:type="auto"/>
          </w:tcPr>
          <w:p w14:paraId="1CA1943B" w14:textId="397331CF" w:rsidR="00BF6B45" w:rsidRDefault="00BF6B45" w:rsidP="00D564E1">
            <w:pPr>
              <w:keepNext/>
              <w:autoSpaceDE w:val="0"/>
              <w:autoSpaceDN w:val="0"/>
              <w:adjustRightInd w:val="0"/>
              <w:rPr>
                <w:rFonts w:cs="Arial"/>
                <w:sz w:val="18"/>
                <w:szCs w:val="20"/>
                <w:lang w:val="fr-FR" w:eastAsia="fr-FR"/>
              </w:rPr>
            </w:pPr>
            <w:r>
              <w:rPr>
                <w:rFonts w:cs="Arial"/>
                <w:sz w:val="18"/>
                <w:szCs w:val="20"/>
                <w:lang w:val="fr-FR" w:eastAsia="fr-FR"/>
              </w:rPr>
              <w:t>La visibilité des femmes dans la presse d’affaires</w:t>
            </w:r>
          </w:p>
        </w:tc>
        <w:tc>
          <w:tcPr>
            <w:tcW w:w="0" w:type="auto"/>
          </w:tcPr>
          <w:p w14:paraId="7DC0556D" w14:textId="134AABBE" w:rsidR="00BF6B45" w:rsidRDefault="00BF6B45" w:rsidP="00D564E1">
            <w:pPr>
              <w:keepNext/>
              <w:autoSpaceDE w:val="0"/>
              <w:autoSpaceDN w:val="0"/>
              <w:adjustRightInd w:val="0"/>
              <w:rPr>
                <w:rFonts w:cs="Arial"/>
                <w:sz w:val="18"/>
                <w:szCs w:val="20"/>
                <w:lang w:val="fr-FR" w:eastAsia="fr-FR"/>
              </w:rPr>
            </w:pPr>
            <w:r>
              <w:rPr>
                <w:rFonts w:cs="Arial"/>
                <w:sz w:val="18"/>
                <w:szCs w:val="20"/>
                <w:lang w:val="fr-FR" w:eastAsia="fr-FR"/>
              </w:rPr>
              <w:t>Projet Diane III FSE</w:t>
            </w:r>
          </w:p>
        </w:tc>
      </w:tr>
      <w:tr w:rsidR="00C52951" w:rsidRPr="003210EC" w14:paraId="0AAC46B0" w14:textId="77777777">
        <w:tc>
          <w:tcPr>
            <w:tcW w:w="0" w:type="auto"/>
          </w:tcPr>
          <w:p w14:paraId="2F914B3F" w14:textId="0E20896F" w:rsidR="00C52951" w:rsidRDefault="00C52951" w:rsidP="00D564E1">
            <w:pPr>
              <w:keepNext/>
              <w:autoSpaceDE w:val="0"/>
              <w:autoSpaceDN w:val="0"/>
              <w:adjustRightInd w:val="0"/>
              <w:rPr>
                <w:rFonts w:cs="Arial"/>
                <w:sz w:val="18"/>
                <w:szCs w:val="20"/>
                <w:lang w:val="fr-FR" w:eastAsia="fr-FR"/>
              </w:rPr>
            </w:pPr>
            <w:r>
              <w:rPr>
                <w:rFonts w:cs="Arial"/>
                <w:sz w:val="18"/>
                <w:szCs w:val="20"/>
                <w:lang w:val="fr-FR" w:eastAsia="fr-FR"/>
              </w:rPr>
              <w:t>2013</w:t>
            </w:r>
          </w:p>
        </w:tc>
        <w:tc>
          <w:tcPr>
            <w:tcW w:w="0" w:type="auto"/>
          </w:tcPr>
          <w:p w14:paraId="74007CE9" w14:textId="11452358" w:rsidR="00C52951" w:rsidRDefault="00C52951" w:rsidP="00D564E1">
            <w:pPr>
              <w:keepNext/>
              <w:autoSpaceDE w:val="0"/>
              <w:autoSpaceDN w:val="0"/>
              <w:adjustRightInd w:val="0"/>
              <w:rPr>
                <w:rFonts w:cs="Arial"/>
                <w:sz w:val="18"/>
                <w:szCs w:val="20"/>
                <w:lang w:val="fr-FR" w:eastAsia="fr-FR"/>
              </w:rPr>
            </w:pPr>
            <w:r>
              <w:rPr>
                <w:rFonts w:cs="Arial"/>
                <w:sz w:val="18"/>
                <w:szCs w:val="20"/>
                <w:lang w:val="fr-FR" w:eastAsia="fr-FR"/>
              </w:rPr>
              <w:t>Prospective métiers liés au développement durable</w:t>
            </w:r>
          </w:p>
        </w:tc>
        <w:tc>
          <w:tcPr>
            <w:tcW w:w="0" w:type="auto"/>
          </w:tcPr>
          <w:p w14:paraId="51C4EC5B" w14:textId="2469AD67" w:rsidR="00C52951" w:rsidRDefault="00C52951" w:rsidP="00D564E1">
            <w:pPr>
              <w:keepNext/>
              <w:autoSpaceDE w:val="0"/>
              <w:autoSpaceDN w:val="0"/>
              <w:adjustRightInd w:val="0"/>
              <w:rPr>
                <w:rFonts w:cs="Arial"/>
                <w:sz w:val="18"/>
                <w:szCs w:val="20"/>
                <w:lang w:val="fr-FR" w:eastAsia="fr-FR"/>
              </w:rPr>
            </w:pPr>
            <w:r>
              <w:rPr>
                <w:rFonts w:cs="Arial"/>
                <w:sz w:val="18"/>
                <w:szCs w:val="20"/>
                <w:lang w:val="fr-FR" w:eastAsia="fr-FR"/>
              </w:rPr>
              <w:t>GDF Suez et business &amp; society</w:t>
            </w:r>
          </w:p>
        </w:tc>
      </w:tr>
      <w:tr w:rsidR="008C6433" w:rsidRPr="003210EC" w14:paraId="568A8952" w14:textId="77777777">
        <w:tc>
          <w:tcPr>
            <w:tcW w:w="0" w:type="auto"/>
          </w:tcPr>
          <w:p w14:paraId="2AFEF549"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2016-2012</w:t>
            </w:r>
          </w:p>
        </w:tc>
        <w:tc>
          <w:tcPr>
            <w:tcW w:w="0" w:type="auto"/>
          </w:tcPr>
          <w:p w14:paraId="1214C3B8"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Chaire diversité et innovations sociales</w:t>
            </w:r>
          </w:p>
        </w:tc>
        <w:tc>
          <w:tcPr>
            <w:tcW w:w="0" w:type="auto"/>
          </w:tcPr>
          <w:p w14:paraId="41A52749"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Mobistar</w:t>
            </w:r>
          </w:p>
          <w:p w14:paraId="77E0F342"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GDF Suez</w:t>
            </w:r>
          </w:p>
          <w:p w14:paraId="0BE11FB8"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SNCB</w:t>
            </w:r>
          </w:p>
        </w:tc>
      </w:tr>
      <w:tr w:rsidR="008C6433" w:rsidRPr="003210EC" w14:paraId="60314DEB" w14:textId="77777777">
        <w:tc>
          <w:tcPr>
            <w:tcW w:w="0" w:type="auto"/>
          </w:tcPr>
          <w:p w14:paraId="1BC2E077"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2013-2006</w:t>
            </w:r>
          </w:p>
        </w:tc>
        <w:tc>
          <w:tcPr>
            <w:tcW w:w="0" w:type="auto"/>
          </w:tcPr>
          <w:p w14:paraId="1E29E842"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Gestion des âges dans l’entreprise</w:t>
            </w:r>
          </w:p>
        </w:tc>
        <w:tc>
          <w:tcPr>
            <w:tcW w:w="0" w:type="auto"/>
          </w:tcPr>
          <w:p w14:paraId="48BFFA34" w14:textId="77777777" w:rsidR="008C6433"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Projet Phoenix, financé par le FSE avec Forem, IFPM, CEFORA.</w:t>
            </w:r>
          </w:p>
          <w:p w14:paraId="07EE68A6"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 xml:space="preserve">Projet Génération+, </w:t>
            </w:r>
            <w:r w:rsidRPr="003210EC">
              <w:rPr>
                <w:rFonts w:cs="Arial"/>
                <w:sz w:val="18"/>
                <w:szCs w:val="20"/>
                <w:lang w:val="fr-FR" w:eastAsia="fr-FR"/>
              </w:rPr>
              <w:t>financé par le FSE avec Forem,</w:t>
            </w:r>
          </w:p>
        </w:tc>
      </w:tr>
      <w:tr w:rsidR="008C6433" w:rsidRPr="003210EC" w14:paraId="575211CA" w14:textId="77777777">
        <w:tc>
          <w:tcPr>
            <w:tcW w:w="0" w:type="auto"/>
          </w:tcPr>
          <w:p w14:paraId="5E871140"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2013-2003</w:t>
            </w:r>
          </w:p>
        </w:tc>
        <w:tc>
          <w:tcPr>
            <w:tcW w:w="0" w:type="auto"/>
          </w:tcPr>
          <w:p w14:paraId="7EADBF21"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Entrepreneuriat féminin : réseau Diane –UCM </w:t>
            </w:r>
          </w:p>
        </w:tc>
        <w:tc>
          <w:tcPr>
            <w:tcW w:w="0" w:type="auto"/>
          </w:tcPr>
          <w:p w14:paraId="6A8A50FE"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Projet Equal FSE</w:t>
            </w:r>
          </w:p>
        </w:tc>
      </w:tr>
      <w:tr w:rsidR="008C6433" w:rsidRPr="003210EC" w14:paraId="1E8D1AFB" w14:textId="77777777">
        <w:tc>
          <w:tcPr>
            <w:tcW w:w="0" w:type="auto"/>
          </w:tcPr>
          <w:p w14:paraId="02815358"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2013--2008</w:t>
            </w:r>
          </w:p>
        </w:tc>
        <w:tc>
          <w:tcPr>
            <w:tcW w:w="0" w:type="auto"/>
          </w:tcPr>
          <w:p w14:paraId="36670C18"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Accompagnement de la politique de gestion de la diversité en région wallonne</w:t>
            </w:r>
          </w:p>
        </w:tc>
        <w:tc>
          <w:tcPr>
            <w:tcW w:w="0" w:type="auto"/>
          </w:tcPr>
          <w:p w14:paraId="2A47C63F"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Consortium EGiD-Hec-Ulg, Cripel, Forem pour le Ministre Marcourt, Ministre de l’économie région wallonne</w:t>
            </w:r>
          </w:p>
        </w:tc>
      </w:tr>
      <w:tr w:rsidR="008C6433" w:rsidRPr="003210EC" w14:paraId="00447710" w14:textId="77777777" w:rsidTr="00E97F82">
        <w:tc>
          <w:tcPr>
            <w:tcW w:w="0" w:type="auto"/>
          </w:tcPr>
          <w:p w14:paraId="2650DC96" w14:textId="77777777" w:rsidR="008C6433" w:rsidRDefault="008C6433" w:rsidP="00E97F82">
            <w:pPr>
              <w:keepNext/>
              <w:autoSpaceDE w:val="0"/>
              <w:autoSpaceDN w:val="0"/>
              <w:adjustRightInd w:val="0"/>
              <w:rPr>
                <w:rFonts w:cs="Arial"/>
                <w:sz w:val="18"/>
                <w:szCs w:val="20"/>
                <w:lang w:val="fr-FR" w:eastAsia="fr-FR"/>
              </w:rPr>
            </w:pPr>
            <w:r>
              <w:rPr>
                <w:rFonts w:cs="Arial"/>
                <w:sz w:val="18"/>
                <w:szCs w:val="20"/>
                <w:lang w:val="fr-FR" w:eastAsia="fr-FR"/>
              </w:rPr>
              <w:t>2011</w:t>
            </w:r>
          </w:p>
        </w:tc>
        <w:tc>
          <w:tcPr>
            <w:tcW w:w="0" w:type="auto"/>
          </w:tcPr>
          <w:p w14:paraId="072B3253" w14:textId="7D351D1F" w:rsidR="008C6433" w:rsidRDefault="008C6433" w:rsidP="00E97F82">
            <w:pPr>
              <w:keepNext/>
              <w:autoSpaceDE w:val="0"/>
              <w:autoSpaceDN w:val="0"/>
              <w:adjustRightInd w:val="0"/>
              <w:rPr>
                <w:rFonts w:cs="Arial"/>
                <w:sz w:val="18"/>
                <w:szCs w:val="20"/>
                <w:lang w:val="fr-FR" w:eastAsia="fr-FR"/>
              </w:rPr>
            </w:pPr>
            <w:r>
              <w:rPr>
                <w:rFonts w:cs="Arial"/>
                <w:sz w:val="18"/>
                <w:szCs w:val="20"/>
                <w:lang w:val="fr-FR" w:eastAsia="fr-FR"/>
              </w:rPr>
              <w:t>Etude diversité du  et du personnel dans la maison de repos Brunehault</w:t>
            </w:r>
          </w:p>
        </w:tc>
        <w:tc>
          <w:tcPr>
            <w:tcW w:w="0" w:type="auto"/>
          </w:tcPr>
          <w:p w14:paraId="1F3646BD" w14:textId="77777777" w:rsidR="008C6433" w:rsidRDefault="008C6433" w:rsidP="00E97F82">
            <w:pPr>
              <w:rPr>
                <w:sz w:val="18"/>
              </w:rPr>
            </w:pPr>
            <w:r>
              <w:rPr>
                <w:rFonts w:cs="Arial"/>
                <w:sz w:val="18"/>
                <w:szCs w:val="20"/>
                <w:lang w:val="fr-FR" w:eastAsia="fr-FR"/>
              </w:rPr>
              <w:t>Maison de repos Brunehault</w:t>
            </w:r>
          </w:p>
        </w:tc>
      </w:tr>
      <w:tr w:rsidR="008C6433" w:rsidRPr="003210EC" w14:paraId="4579EAD5" w14:textId="77777777">
        <w:tc>
          <w:tcPr>
            <w:tcW w:w="0" w:type="auto"/>
          </w:tcPr>
          <w:p w14:paraId="5D984F57"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2011</w:t>
            </w:r>
          </w:p>
        </w:tc>
        <w:tc>
          <w:tcPr>
            <w:tcW w:w="0" w:type="auto"/>
          </w:tcPr>
          <w:p w14:paraId="3728B518"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L’usage de facebook par les femmes entrepreneures</w:t>
            </w:r>
          </w:p>
        </w:tc>
        <w:tc>
          <w:tcPr>
            <w:tcW w:w="0" w:type="auto"/>
          </w:tcPr>
          <w:p w14:paraId="2FB81E94"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Région Wallonne – Ministre Marcourt</w:t>
            </w:r>
          </w:p>
        </w:tc>
      </w:tr>
      <w:tr w:rsidR="008C6433" w:rsidRPr="003210EC" w14:paraId="7B198696" w14:textId="77777777">
        <w:tc>
          <w:tcPr>
            <w:tcW w:w="0" w:type="auto"/>
          </w:tcPr>
          <w:p w14:paraId="7132C9C3"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2010</w:t>
            </w:r>
          </w:p>
        </w:tc>
        <w:tc>
          <w:tcPr>
            <w:tcW w:w="0" w:type="auto"/>
          </w:tcPr>
          <w:p w14:paraId="44733C9E"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Diagnostic pour la mise en œuvre d’une politique de gestion de la diversité</w:t>
            </w:r>
          </w:p>
        </w:tc>
        <w:tc>
          <w:tcPr>
            <w:tcW w:w="0" w:type="auto"/>
          </w:tcPr>
          <w:p w14:paraId="13E96021" w14:textId="77777777" w:rsidR="008C6433" w:rsidRPr="003210EC" w:rsidRDefault="008C6433" w:rsidP="00D564E1">
            <w:pPr>
              <w:rPr>
                <w:sz w:val="18"/>
              </w:rPr>
            </w:pPr>
            <w:r>
              <w:rPr>
                <w:sz w:val="18"/>
              </w:rPr>
              <w:t>Province de Liège (prime diversité région wallonne)</w:t>
            </w:r>
          </w:p>
        </w:tc>
      </w:tr>
      <w:tr w:rsidR="008C6433" w:rsidRPr="003210EC" w14:paraId="48F02E47" w14:textId="77777777">
        <w:tc>
          <w:tcPr>
            <w:tcW w:w="0" w:type="auto"/>
          </w:tcPr>
          <w:p w14:paraId="1D4D15F7"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2010</w:t>
            </w:r>
          </w:p>
        </w:tc>
        <w:tc>
          <w:tcPr>
            <w:tcW w:w="0" w:type="auto"/>
          </w:tcPr>
          <w:p w14:paraId="315066BE"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Evaluation du projet Disismi – réseau visant à l’accompagnement de primo-arrivants</w:t>
            </w:r>
          </w:p>
        </w:tc>
        <w:tc>
          <w:tcPr>
            <w:tcW w:w="0" w:type="auto"/>
          </w:tcPr>
          <w:p w14:paraId="748261D5" w14:textId="77777777" w:rsidR="008C6433" w:rsidRDefault="008C6433" w:rsidP="00D564E1">
            <w:pPr>
              <w:rPr>
                <w:sz w:val="18"/>
              </w:rPr>
            </w:pPr>
            <w:r>
              <w:rPr>
                <w:sz w:val="18"/>
              </w:rPr>
              <w:t>Cripel</w:t>
            </w:r>
          </w:p>
        </w:tc>
      </w:tr>
      <w:tr w:rsidR="008C6433" w:rsidRPr="003210EC" w14:paraId="1CE5A397" w14:textId="77777777">
        <w:tc>
          <w:tcPr>
            <w:tcW w:w="0" w:type="auto"/>
          </w:tcPr>
          <w:p w14:paraId="412C240C" w14:textId="77777777"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2010</w:t>
            </w:r>
          </w:p>
        </w:tc>
        <w:tc>
          <w:tcPr>
            <w:tcW w:w="0" w:type="auto"/>
          </w:tcPr>
          <w:p w14:paraId="556FBA6C" w14:textId="79AB28EB" w:rsidR="008C6433"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Etude diversité du  et du personnel de Job-IN dans le cadre d’une prime diversité Région Wallonne</w:t>
            </w:r>
          </w:p>
        </w:tc>
        <w:tc>
          <w:tcPr>
            <w:tcW w:w="0" w:type="auto"/>
          </w:tcPr>
          <w:p w14:paraId="3A4FA7D0" w14:textId="77777777" w:rsidR="008C6433" w:rsidRDefault="008C6433" w:rsidP="00D564E1">
            <w:pPr>
              <w:rPr>
                <w:sz w:val="18"/>
              </w:rPr>
            </w:pPr>
            <w:r>
              <w:rPr>
                <w:sz w:val="18"/>
              </w:rPr>
              <w:t>Job-In( prime diversité région wallonne)</w:t>
            </w:r>
          </w:p>
        </w:tc>
      </w:tr>
      <w:tr w:rsidR="008C6433" w:rsidRPr="003210EC" w14:paraId="1CC2E7B1" w14:textId="77777777">
        <w:tc>
          <w:tcPr>
            <w:tcW w:w="0" w:type="auto"/>
          </w:tcPr>
          <w:p w14:paraId="30C1A735"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2009</w:t>
            </w:r>
          </w:p>
        </w:tc>
        <w:tc>
          <w:tcPr>
            <w:tcW w:w="0" w:type="auto"/>
          </w:tcPr>
          <w:p w14:paraId="10385D72"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Représentation de la vie professionnelle et familiale des jeunes</w:t>
            </w:r>
          </w:p>
        </w:tc>
        <w:tc>
          <w:tcPr>
            <w:tcW w:w="0" w:type="auto"/>
          </w:tcPr>
          <w:p w14:paraId="5D6592F0" w14:textId="77777777" w:rsidR="008C6433" w:rsidRPr="003210EC" w:rsidRDefault="008C6433" w:rsidP="00D564E1">
            <w:pPr>
              <w:rPr>
                <w:sz w:val="18"/>
              </w:rPr>
            </w:pPr>
            <w:r>
              <w:rPr>
                <w:sz w:val="18"/>
              </w:rPr>
              <w:t>Communauté Française Egalité des Chances</w:t>
            </w:r>
          </w:p>
        </w:tc>
      </w:tr>
      <w:tr w:rsidR="008C6433" w:rsidRPr="003210EC" w14:paraId="6E1CDD83" w14:textId="77777777">
        <w:tc>
          <w:tcPr>
            <w:tcW w:w="0" w:type="auto"/>
          </w:tcPr>
          <w:p w14:paraId="7C3F375B"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2008</w:t>
            </w:r>
          </w:p>
        </w:tc>
        <w:tc>
          <w:tcPr>
            <w:tcW w:w="0" w:type="auto"/>
          </w:tcPr>
          <w:p w14:paraId="203B97E5"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Recherche sur les femmes « rentrantes » ou femmes ayant passé plusieurs années au foyer et voulant réintégrer le marché du travail</w:t>
            </w:r>
          </w:p>
        </w:tc>
        <w:tc>
          <w:tcPr>
            <w:tcW w:w="0" w:type="auto"/>
          </w:tcPr>
          <w:p w14:paraId="293EED28" w14:textId="77777777" w:rsidR="008C6433" w:rsidRPr="003210EC" w:rsidRDefault="008C6433" w:rsidP="00D564E1">
            <w:pPr>
              <w:rPr>
                <w:sz w:val="18"/>
              </w:rPr>
            </w:pPr>
            <w:r w:rsidRPr="003210EC">
              <w:rPr>
                <w:sz w:val="18"/>
              </w:rPr>
              <w:t xml:space="preserve">Ministre Marcourt, Ministre de l’économie Région Wallonne et Ministre Doffu,, Ministre de l’action sociale en région wallonne </w:t>
            </w:r>
          </w:p>
        </w:tc>
      </w:tr>
      <w:tr w:rsidR="008C6433" w:rsidRPr="003210EC" w14:paraId="003A0F5E" w14:textId="77777777">
        <w:tc>
          <w:tcPr>
            <w:tcW w:w="0" w:type="auto"/>
          </w:tcPr>
          <w:p w14:paraId="646ADD74"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2007</w:t>
            </w:r>
            <w:r w:rsidRPr="003210EC">
              <w:rPr>
                <w:rFonts w:cs="Arial"/>
                <w:sz w:val="18"/>
                <w:szCs w:val="20"/>
                <w:lang w:val="fr-FR" w:eastAsia="fr-FR"/>
              </w:rPr>
              <w:t>-2007</w:t>
            </w:r>
          </w:p>
        </w:tc>
        <w:tc>
          <w:tcPr>
            <w:tcW w:w="0" w:type="auto"/>
          </w:tcPr>
          <w:p w14:paraId="72BE9683"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Travailleurs âgés dans l’entreprise</w:t>
            </w:r>
          </w:p>
        </w:tc>
        <w:tc>
          <w:tcPr>
            <w:tcW w:w="0" w:type="auto"/>
          </w:tcPr>
          <w:p w14:paraId="14A10499"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Projet JEF – Région wallonne</w:t>
            </w:r>
          </w:p>
        </w:tc>
      </w:tr>
      <w:tr w:rsidR="008C6433" w:rsidRPr="003210EC" w14:paraId="4A008012" w14:textId="77777777">
        <w:tc>
          <w:tcPr>
            <w:tcW w:w="0" w:type="auto"/>
          </w:tcPr>
          <w:p w14:paraId="4E6C3BF3"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2007</w:t>
            </w:r>
          </w:p>
        </w:tc>
        <w:tc>
          <w:tcPr>
            <w:tcW w:w="0" w:type="auto"/>
          </w:tcPr>
          <w:p w14:paraId="2944B8F7" w14:textId="364DA68C"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Ré</w:t>
            </w:r>
            <w:r w:rsidRPr="003210EC">
              <w:rPr>
                <w:rFonts w:cs="Arial"/>
                <w:sz w:val="18"/>
                <w:szCs w:val="20"/>
                <w:lang w:val="fr-FR" w:eastAsia="fr-FR"/>
              </w:rPr>
              <w:t>alisation d’un manuel de bonnes pratiques de gestion de la diversité dans les services s</w:t>
            </w:r>
          </w:p>
        </w:tc>
        <w:tc>
          <w:tcPr>
            <w:tcW w:w="0" w:type="auto"/>
          </w:tcPr>
          <w:p w14:paraId="4C789BDE"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SPF P&amp;0 (Personnel et Organisation), réalisé en collaboration avec Hoogschool d’Anvers.</w:t>
            </w:r>
          </w:p>
        </w:tc>
      </w:tr>
      <w:tr w:rsidR="008C6433" w:rsidRPr="003210EC" w14:paraId="48ABA042" w14:textId="77777777">
        <w:tc>
          <w:tcPr>
            <w:tcW w:w="0" w:type="auto"/>
          </w:tcPr>
          <w:p w14:paraId="103E0603"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2007</w:t>
            </w:r>
          </w:p>
        </w:tc>
        <w:tc>
          <w:tcPr>
            <w:tcW w:w="0" w:type="auto"/>
          </w:tcPr>
          <w:p w14:paraId="367961E7"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Evaluation du projet job-coaching primo-arrivants</w:t>
            </w:r>
          </w:p>
        </w:tc>
        <w:tc>
          <w:tcPr>
            <w:tcW w:w="0" w:type="auto"/>
          </w:tcPr>
          <w:p w14:paraId="69ADB953"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Centre pour l’Egalité des Chances </w:t>
            </w:r>
          </w:p>
        </w:tc>
      </w:tr>
      <w:tr w:rsidR="008C6433" w:rsidRPr="003210EC" w14:paraId="222795D9" w14:textId="77777777">
        <w:tc>
          <w:tcPr>
            <w:tcW w:w="0" w:type="auto"/>
          </w:tcPr>
          <w:p w14:paraId="7B2FEE85" w14:textId="77777777" w:rsidR="008C6433" w:rsidRPr="003210EC" w:rsidRDefault="008C6433" w:rsidP="00D564E1">
            <w:pPr>
              <w:keepNext/>
              <w:autoSpaceDE w:val="0"/>
              <w:autoSpaceDN w:val="0"/>
              <w:adjustRightInd w:val="0"/>
              <w:rPr>
                <w:rFonts w:cs="Arial"/>
                <w:sz w:val="18"/>
                <w:szCs w:val="20"/>
                <w:lang w:val="fr-FR" w:eastAsia="fr-FR"/>
              </w:rPr>
            </w:pPr>
            <w:r>
              <w:rPr>
                <w:rFonts w:cs="Arial"/>
                <w:sz w:val="18"/>
                <w:szCs w:val="20"/>
                <w:lang w:val="fr-FR" w:eastAsia="fr-FR"/>
              </w:rPr>
              <w:t>2006-2006</w:t>
            </w:r>
          </w:p>
        </w:tc>
        <w:tc>
          <w:tcPr>
            <w:tcW w:w="0" w:type="auto"/>
          </w:tcPr>
          <w:p w14:paraId="78DE6FC1"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Responsabilité sociale</w:t>
            </w:r>
          </w:p>
        </w:tc>
        <w:tc>
          <w:tcPr>
            <w:tcW w:w="0" w:type="auto"/>
          </w:tcPr>
          <w:p w14:paraId="087240AB"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Response –fonds de recherche Hec Ecole de gestion</w:t>
            </w:r>
          </w:p>
        </w:tc>
      </w:tr>
      <w:tr w:rsidR="008C6433" w:rsidRPr="003210EC" w14:paraId="4D7F9AAD" w14:textId="77777777">
        <w:tc>
          <w:tcPr>
            <w:tcW w:w="0" w:type="auto"/>
          </w:tcPr>
          <w:p w14:paraId="63AC625F"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2006</w:t>
            </w:r>
          </w:p>
        </w:tc>
        <w:tc>
          <w:tcPr>
            <w:tcW w:w="0" w:type="auto"/>
          </w:tcPr>
          <w:p w14:paraId="6746CDB8"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Classification analytique et équité salariale</w:t>
            </w:r>
          </w:p>
        </w:tc>
        <w:tc>
          <w:tcPr>
            <w:tcW w:w="0" w:type="auto"/>
          </w:tcPr>
          <w:p w14:paraId="224F0BAC"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Institut pour l’égalité entre les hommes et les femmes</w:t>
            </w:r>
          </w:p>
        </w:tc>
      </w:tr>
      <w:tr w:rsidR="008C6433" w:rsidRPr="003210EC" w14:paraId="7F8B9D94" w14:textId="77777777">
        <w:tc>
          <w:tcPr>
            <w:tcW w:w="0" w:type="auto"/>
          </w:tcPr>
          <w:p w14:paraId="335DCCD8"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2006</w:t>
            </w:r>
          </w:p>
        </w:tc>
        <w:tc>
          <w:tcPr>
            <w:tcW w:w="0" w:type="auto"/>
          </w:tcPr>
          <w:p w14:paraId="308846D2" w14:textId="4480A6E3"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Réalisation d’un manuel de gender</w:t>
            </w:r>
            <w:r>
              <w:rPr>
                <w:rFonts w:cs="Arial"/>
                <w:sz w:val="18"/>
                <w:szCs w:val="20"/>
                <w:lang w:val="fr-FR" w:eastAsia="fr-FR"/>
              </w:rPr>
              <w:t>-</w:t>
            </w:r>
            <w:r w:rsidRPr="003210EC">
              <w:rPr>
                <w:rFonts w:cs="Arial"/>
                <w:sz w:val="18"/>
                <w:szCs w:val="20"/>
                <w:lang w:val="fr-FR" w:eastAsia="fr-FR"/>
              </w:rPr>
              <w:t>mainstreaming</w:t>
            </w:r>
          </w:p>
        </w:tc>
        <w:tc>
          <w:tcPr>
            <w:tcW w:w="0" w:type="auto"/>
          </w:tcPr>
          <w:p w14:paraId="7711C3A6"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Institut pour l’égalité entre les hommes et les femmes</w:t>
            </w:r>
          </w:p>
        </w:tc>
      </w:tr>
      <w:tr w:rsidR="008C6433" w:rsidRPr="003210EC" w14:paraId="55AA1240" w14:textId="77777777">
        <w:tc>
          <w:tcPr>
            <w:tcW w:w="0" w:type="auto"/>
          </w:tcPr>
          <w:p w14:paraId="2A2934B9"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2006</w:t>
            </w:r>
          </w:p>
        </w:tc>
        <w:tc>
          <w:tcPr>
            <w:tcW w:w="0" w:type="auto"/>
          </w:tcPr>
          <w:p w14:paraId="09D85DB9"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Evaluation du programme femmes d’affaire, affaires de femmes –micro-crédit </w:t>
            </w:r>
          </w:p>
        </w:tc>
        <w:tc>
          <w:tcPr>
            <w:tcW w:w="0" w:type="auto"/>
          </w:tcPr>
          <w:p w14:paraId="4C9044BE"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Credal</w:t>
            </w:r>
          </w:p>
        </w:tc>
      </w:tr>
      <w:tr w:rsidR="008C6433" w:rsidRPr="003210EC" w14:paraId="6A899414" w14:textId="77777777">
        <w:tc>
          <w:tcPr>
            <w:tcW w:w="0" w:type="auto"/>
          </w:tcPr>
          <w:p w14:paraId="788B0A4C"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2005-2007</w:t>
            </w:r>
          </w:p>
        </w:tc>
        <w:tc>
          <w:tcPr>
            <w:tcW w:w="0" w:type="auto"/>
          </w:tcPr>
          <w:p w14:paraId="0916F8C7"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Entrepreneuriat féminin : adaptation d’un cours e-learning </w:t>
            </w:r>
          </w:p>
        </w:tc>
        <w:tc>
          <w:tcPr>
            <w:tcW w:w="0" w:type="auto"/>
          </w:tcPr>
          <w:p w14:paraId="5152A4D0"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ProjetInterreg III</w:t>
            </w:r>
          </w:p>
        </w:tc>
      </w:tr>
      <w:tr w:rsidR="008C6433" w:rsidRPr="003210EC" w14:paraId="292741AA" w14:textId="77777777">
        <w:tc>
          <w:tcPr>
            <w:tcW w:w="0" w:type="auto"/>
          </w:tcPr>
          <w:p w14:paraId="3B02BF46"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2005-2007</w:t>
            </w:r>
          </w:p>
        </w:tc>
        <w:tc>
          <w:tcPr>
            <w:tcW w:w="0" w:type="auto"/>
          </w:tcPr>
          <w:p w14:paraId="7370AB81"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Responsabilité sociale et labels sociaux - projet doctoral Manal EL Abboubi</w:t>
            </w:r>
          </w:p>
        </w:tc>
        <w:tc>
          <w:tcPr>
            <w:tcW w:w="0" w:type="auto"/>
          </w:tcPr>
          <w:p w14:paraId="44707437"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Crédit d’impulsion – projet doctoral </w:t>
            </w:r>
          </w:p>
        </w:tc>
      </w:tr>
      <w:tr w:rsidR="008C6433" w:rsidRPr="003210EC" w14:paraId="1AAF4214" w14:textId="77777777">
        <w:tc>
          <w:tcPr>
            <w:tcW w:w="0" w:type="auto"/>
          </w:tcPr>
          <w:p w14:paraId="620EEEDF"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2004-2005</w:t>
            </w:r>
          </w:p>
        </w:tc>
        <w:tc>
          <w:tcPr>
            <w:tcW w:w="0" w:type="auto"/>
          </w:tcPr>
          <w:p w14:paraId="71EED23A" w14:textId="28FB59BC"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Entrepreneuriat féminin dans la province de </w:t>
            </w:r>
            <w:r w:rsidR="000F7BDE">
              <w:rPr>
                <w:rFonts w:cs="Arial"/>
                <w:sz w:val="18"/>
                <w:szCs w:val="20"/>
                <w:lang w:val="fr-FR" w:eastAsia="fr-FR"/>
              </w:rPr>
              <w:t>Luxembourg</w:t>
            </w:r>
          </w:p>
        </w:tc>
        <w:tc>
          <w:tcPr>
            <w:tcW w:w="0" w:type="auto"/>
          </w:tcPr>
          <w:p w14:paraId="7203E684"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Méridienne et province de Luxembourg</w:t>
            </w:r>
          </w:p>
        </w:tc>
      </w:tr>
      <w:tr w:rsidR="008C6433" w:rsidRPr="003210EC" w14:paraId="210E96AB" w14:textId="77777777">
        <w:tc>
          <w:tcPr>
            <w:tcW w:w="0" w:type="auto"/>
          </w:tcPr>
          <w:p w14:paraId="5086B0F0"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2004</w:t>
            </w:r>
          </w:p>
        </w:tc>
        <w:tc>
          <w:tcPr>
            <w:tcW w:w="0" w:type="auto"/>
          </w:tcPr>
          <w:p w14:paraId="5A3EBF74"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Gestion de la diversité : Revue de littérature »</w:t>
            </w:r>
          </w:p>
        </w:tc>
        <w:tc>
          <w:tcPr>
            <w:tcW w:w="0" w:type="auto"/>
          </w:tcPr>
          <w:p w14:paraId="34439DEF"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Forem, service Ethique et Diversité.</w:t>
            </w:r>
          </w:p>
        </w:tc>
      </w:tr>
      <w:tr w:rsidR="008C6433" w:rsidRPr="003210EC" w14:paraId="3CB8CEB0" w14:textId="77777777">
        <w:tc>
          <w:tcPr>
            <w:tcW w:w="0" w:type="auto"/>
          </w:tcPr>
          <w:p w14:paraId="47B6E47B"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2003-2004</w:t>
            </w:r>
          </w:p>
        </w:tc>
        <w:tc>
          <w:tcPr>
            <w:tcW w:w="0" w:type="auto"/>
          </w:tcPr>
          <w:p w14:paraId="4E680BAA" w14:textId="1BE41C20"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 xml:space="preserve">Pratiques de gestion du temps de travail dans la province de </w:t>
            </w:r>
            <w:r w:rsidR="00C52951">
              <w:rPr>
                <w:rFonts w:cs="Arial"/>
                <w:sz w:val="18"/>
                <w:szCs w:val="20"/>
                <w:lang w:val="fr-FR" w:eastAsia="fr-FR"/>
              </w:rPr>
              <w:t>Luxembourg</w:t>
            </w:r>
          </w:p>
        </w:tc>
        <w:tc>
          <w:tcPr>
            <w:tcW w:w="0" w:type="auto"/>
          </w:tcPr>
          <w:p w14:paraId="08944F74"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Méridienne et province de Luxembourg</w:t>
            </w:r>
          </w:p>
        </w:tc>
      </w:tr>
      <w:tr w:rsidR="008C6433" w:rsidRPr="003210EC" w14:paraId="578BCE94" w14:textId="77777777">
        <w:tc>
          <w:tcPr>
            <w:tcW w:w="0" w:type="auto"/>
          </w:tcPr>
          <w:p w14:paraId="18DDFC99"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2002-2003</w:t>
            </w:r>
          </w:p>
        </w:tc>
        <w:tc>
          <w:tcPr>
            <w:tcW w:w="0" w:type="auto"/>
          </w:tcPr>
          <w:p w14:paraId="17303813"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Femmes dans les métiers liés aux TIC</w:t>
            </w:r>
          </w:p>
        </w:tc>
        <w:tc>
          <w:tcPr>
            <w:tcW w:w="0" w:type="auto"/>
          </w:tcPr>
          <w:p w14:paraId="2FE3F71D"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Institut pour l’égalité entre les hommes et les femmes</w:t>
            </w:r>
          </w:p>
        </w:tc>
      </w:tr>
      <w:tr w:rsidR="008C6433" w:rsidRPr="003210EC" w14:paraId="1DD8F56B" w14:textId="77777777">
        <w:tc>
          <w:tcPr>
            <w:tcW w:w="0" w:type="auto"/>
          </w:tcPr>
          <w:p w14:paraId="2980E2B4"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2002-2003</w:t>
            </w:r>
          </w:p>
        </w:tc>
        <w:tc>
          <w:tcPr>
            <w:tcW w:w="0" w:type="auto"/>
          </w:tcPr>
          <w:p w14:paraId="5085CC30"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Gender budgeting dans la fonction publique fédérale</w:t>
            </w:r>
          </w:p>
        </w:tc>
        <w:tc>
          <w:tcPr>
            <w:tcW w:w="0" w:type="auto"/>
          </w:tcPr>
          <w:p w14:paraId="37F71B24" w14:textId="77777777" w:rsidR="008C6433" w:rsidRPr="003210EC" w:rsidRDefault="008C6433" w:rsidP="00D564E1">
            <w:pPr>
              <w:keepNext/>
              <w:autoSpaceDE w:val="0"/>
              <w:autoSpaceDN w:val="0"/>
              <w:adjustRightInd w:val="0"/>
              <w:rPr>
                <w:rFonts w:cs="Arial"/>
                <w:sz w:val="18"/>
                <w:szCs w:val="20"/>
                <w:lang w:val="fr-FR" w:eastAsia="fr-FR"/>
              </w:rPr>
            </w:pPr>
            <w:r w:rsidRPr="003210EC">
              <w:rPr>
                <w:rFonts w:cs="Arial"/>
                <w:sz w:val="18"/>
                <w:szCs w:val="20"/>
                <w:lang w:val="fr-FR" w:eastAsia="fr-FR"/>
              </w:rPr>
              <w:t>Institut pour l’égalité entre les hommes et les femmes</w:t>
            </w:r>
          </w:p>
        </w:tc>
      </w:tr>
    </w:tbl>
    <w:p w14:paraId="40D86678" w14:textId="77777777" w:rsidR="00D564E1" w:rsidRDefault="00D564E1" w:rsidP="00D564E1">
      <w:pPr>
        <w:autoSpaceDE w:val="0"/>
        <w:autoSpaceDN w:val="0"/>
        <w:adjustRightInd w:val="0"/>
        <w:rPr>
          <w:szCs w:val="20"/>
          <w:lang w:val="fr-FR" w:eastAsia="fr-FR"/>
        </w:rPr>
      </w:pPr>
    </w:p>
    <w:p w14:paraId="48DFD665" w14:textId="77777777" w:rsidR="00D564E1" w:rsidRDefault="00D564E1" w:rsidP="00D564E1">
      <w:pPr>
        <w:autoSpaceDE w:val="0"/>
        <w:autoSpaceDN w:val="0"/>
        <w:adjustRightInd w:val="0"/>
        <w:rPr>
          <w:szCs w:val="20"/>
          <w:lang w:val="fr-FR" w:eastAsia="fr-FR"/>
        </w:rPr>
      </w:pPr>
    </w:p>
    <w:p w14:paraId="4E30C180" w14:textId="77777777" w:rsidR="00D564E1" w:rsidRDefault="00D564E1" w:rsidP="00D564E1">
      <w:pPr>
        <w:pStyle w:val="Titre1"/>
      </w:pPr>
      <w:r>
        <w:t>Promoteur ou lecteur de Thèse</w:t>
      </w:r>
    </w:p>
    <w:p w14:paraId="118719CB" w14:textId="77777777" w:rsidR="00102FF4" w:rsidRDefault="00102FF4" w:rsidP="00102FF4"/>
    <w:p w14:paraId="06F53247" w14:textId="77777777" w:rsidR="00102FF4" w:rsidRPr="00102FF4" w:rsidRDefault="00102FF4" w:rsidP="00102FF4"/>
    <w:p w14:paraId="3F7C190D" w14:textId="77777777" w:rsidR="00D564E1" w:rsidRDefault="00D564E1" w:rsidP="00D564E1"/>
    <w:p w14:paraId="4933CC89" w14:textId="427AFE7A" w:rsidR="00FE2979" w:rsidRDefault="00FE2979" w:rsidP="00FE2979">
      <w:pPr>
        <w:pStyle w:val="Paragraphedeliste"/>
        <w:numPr>
          <w:ilvl w:val="0"/>
          <w:numId w:val="33"/>
        </w:numPr>
      </w:pPr>
      <w:r>
        <w:t>2014</w:t>
      </w:r>
      <w:r w:rsidRPr="00B405A7">
        <w:t xml:space="preserve">- Lecteur </w:t>
      </w:r>
      <w:r>
        <w:t xml:space="preserve">thèse de </w:t>
      </w:r>
      <w:r w:rsidRPr="00FE2979">
        <w:rPr>
          <w:lang w:val="fr-FR" w:eastAsia="fr-FR"/>
        </w:rPr>
        <w:t>Gwénaëlle OGANDAGA</w:t>
      </w:r>
      <w:r>
        <w:t>, IAE Lille, mai 2014.</w:t>
      </w:r>
    </w:p>
    <w:p w14:paraId="1917C7E0" w14:textId="77777777" w:rsidR="00C52951" w:rsidRDefault="00C52951" w:rsidP="00C52951"/>
    <w:p w14:paraId="63AC9AB9" w14:textId="56AA0BE8" w:rsidR="007551E2" w:rsidRDefault="007551E2" w:rsidP="007551E2">
      <w:pPr>
        <w:pStyle w:val="Paragraphedeliste"/>
        <w:numPr>
          <w:ilvl w:val="0"/>
          <w:numId w:val="32"/>
        </w:numPr>
      </w:pPr>
      <w:r>
        <w:t>2014</w:t>
      </w:r>
      <w:r w:rsidRPr="00B405A7">
        <w:t xml:space="preserve">- Lecteur </w:t>
      </w:r>
      <w:r>
        <w:t>HDR de Akram Ariss</w:t>
      </w:r>
      <w:r w:rsidRPr="00B405A7">
        <w:t xml:space="preserve"> ,</w:t>
      </w:r>
      <w:r>
        <w:t xml:space="preserve"> Professor of Human Resource Management</w:t>
      </w:r>
      <w:r w:rsidR="00331283">
        <w:t xml:space="preserve">, </w:t>
      </w:r>
      <w:r>
        <w:t xml:space="preserve">Toulouse Business School, </w:t>
      </w:r>
      <w:r w:rsidR="00331283">
        <w:t>France, insertion professionnelle des migrants qualifiés</w:t>
      </w:r>
      <w:r w:rsidRPr="00B405A7">
        <w:t xml:space="preserve">, pour l’obtention du titre de </w:t>
      </w:r>
      <w:r>
        <w:t>HDR, Dauphine, Paris, 10 mars 2014</w:t>
      </w:r>
      <w:r w:rsidRPr="00B405A7">
        <w:t>.</w:t>
      </w:r>
    </w:p>
    <w:p w14:paraId="7A61D70A" w14:textId="77777777" w:rsidR="007551E2" w:rsidRDefault="007551E2" w:rsidP="007551E2"/>
    <w:p w14:paraId="69E220D2" w14:textId="32380A44" w:rsidR="007551E2" w:rsidRPr="00B405A7" w:rsidRDefault="007551E2" w:rsidP="007551E2">
      <w:pPr>
        <w:pStyle w:val="Paragraphedeliste"/>
        <w:numPr>
          <w:ilvl w:val="0"/>
          <w:numId w:val="32"/>
        </w:numPr>
      </w:pPr>
      <w:r>
        <w:t>2013</w:t>
      </w:r>
      <w:r w:rsidRPr="00B405A7">
        <w:t>- Lecteur de la thèse de</w:t>
      </w:r>
      <w:r w:rsidR="009657A0">
        <w:t xml:space="preserve"> </w:t>
      </w:r>
      <w:r w:rsidR="009657A0" w:rsidRPr="009657A0">
        <w:t>Bruna Maria-Giuseppina</w:t>
      </w:r>
      <w:r w:rsidRPr="00B405A7">
        <w:t xml:space="preserve">, </w:t>
      </w:r>
      <w:r>
        <w:t>Gestion de la diversité</w:t>
      </w:r>
      <w:r w:rsidR="009657A0">
        <w:t> : analyse du processus de changement, le cas de la Poste</w:t>
      </w:r>
      <w:r w:rsidRPr="00B405A7">
        <w:t xml:space="preserve"> , pour l’obtention du titre de Docteur en </w:t>
      </w:r>
      <w:r>
        <w:t>Sociologie de l’université de Dauphine, Paris</w:t>
      </w:r>
      <w:r w:rsidRPr="00B405A7">
        <w:t>.</w:t>
      </w:r>
      <w:r w:rsidR="009657A0">
        <w:t xml:space="preserve"> </w:t>
      </w:r>
    </w:p>
    <w:p w14:paraId="2D7B2FB6" w14:textId="77777777" w:rsidR="007551E2" w:rsidRDefault="007551E2" w:rsidP="007551E2"/>
    <w:p w14:paraId="082CE902" w14:textId="4493BF56" w:rsidR="007551E2" w:rsidRDefault="007551E2" w:rsidP="007551E2">
      <w:pPr>
        <w:pStyle w:val="Paragraphedeliste"/>
        <w:numPr>
          <w:ilvl w:val="0"/>
          <w:numId w:val="32"/>
        </w:numPr>
      </w:pPr>
      <w:r>
        <w:t>2013</w:t>
      </w:r>
      <w:r w:rsidRPr="00B405A7">
        <w:t xml:space="preserve">- Lecteur </w:t>
      </w:r>
      <w:r>
        <w:t>pour HDR de</w:t>
      </w:r>
      <w:r w:rsidR="009657A0">
        <w:t xml:space="preserve"> </w:t>
      </w:r>
      <w:r w:rsidR="009657A0" w:rsidRPr="009657A0">
        <w:t>Aude d'ANDRIA</w:t>
      </w:r>
      <w:r w:rsidRPr="00B405A7">
        <w:t xml:space="preserve">, </w:t>
      </w:r>
      <w:r w:rsidR="009657A0">
        <w:t xml:space="preserve">Entrepreneuriat et </w:t>
      </w:r>
      <w:r>
        <w:t xml:space="preserve">Mumentpreneuriat, </w:t>
      </w:r>
      <w:r w:rsidR="009657A0">
        <w:t>université d’Evry, septembre 2013</w:t>
      </w:r>
      <w:r w:rsidRPr="00B405A7">
        <w:t>.</w:t>
      </w:r>
    </w:p>
    <w:p w14:paraId="37BCC820" w14:textId="77777777" w:rsidR="00FE2979" w:rsidRDefault="00FE2979" w:rsidP="00FE2979"/>
    <w:p w14:paraId="2005AD3D" w14:textId="77777777" w:rsidR="00FE2979" w:rsidRDefault="00FE2979" w:rsidP="00FE2979">
      <w:pPr>
        <w:pStyle w:val="Paragraphedeliste"/>
        <w:numPr>
          <w:ilvl w:val="0"/>
          <w:numId w:val="32"/>
        </w:numPr>
      </w:pPr>
      <w:r>
        <w:t xml:space="preserve">2013- Promoteur de la thèse de Pascal Sem Mbimbi (RDC), Pratique de gestion des ressources humaines dans les entreprises minières du Katanga en RDC, </w:t>
      </w:r>
      <w:r w:rsidRPr="00C451A1">
        <w:t xml:space="preserve">pour l’obtention du titre de Docteur en Sciences </w:t>
      </w:r>
      <w:r>
        <w:t>de Gestion, défense publique mai 2012, Lubumbash (RDC).</w:t>
      </w:r>
    </w:p>
    <w:p w14:paraId="27FF4CAA" w14:textId="77777777" w:rsidR="007551E2" w:rsidRDefault="007551E2" w:rsidP="007551E2"/>
    <w:p w14:paraId="160716B7" w14:textId="074D845C" w:rsidR="00C52951" w:rsidRPr="00B405A7" w:rsidRDefault="00C52951" w:rsidP="00DD6F85">
      <w:pPr>
        <w:pStyle w:val="Paragraphedeliste"/>
        <w:numPr>
          <w:ilvl w:val="0"/>
          <w:numId w:val="32"/>
        </w:numPr>
      </w:pPr>
      <w:r w:rsidRPr="00B405A7">
        <w:t xml:space="preserve">2012- Lecteur de la thèse de </w:t>
      </w:r>
      <w:r w:rsidR="00354B19" w:rsidRPr="00B405A7">
        <w:t xml:space="preserve">Ilda Ilse ILAMA </w:t>
      </w:r>
      <w:r w:rsidR="00B405A7" w:rsidRPr="00B405A7">
        <w:t>, GRH et service à la personne : qualité de l’emploi, implication organisationnelle et engagement au travail des aides à domicile : représentations et pratiques</w:t>
      </w:r>
      <w:r w:rsidR="00354B19" w:rsidRPr="00B405A7">
        <w:t xml:space="preserve"> </w:t>
      </w:r>
      <w:r w:rsidRPr="00B405A7">
        <w:t>, pour l’obtention du titre de Docteur en Sciences de Gestion de</w:t>
      </w:r>
      <w:r w:rsidR="00354B19" w:rsidRPr="00B405A7">
        <w:t xml:space="preserve"> l’Université Montpellier 2</w:t>
      </w:r>
      <w:r w:rsidRPr="00B405A7">
        <w:t xml:space="preserve">, défense publique </w:t>
      </w:r>
      <w:r w:rsidR="00354B19" w:rsidRPr="00B405A7">
        <w:t>février 2012</w:t>
      </w:r>
      <w:r w:rsidR="00B405A7">
        <w:t>, Montpellier (Fr)</w:t>
      </w:r>
      <w:r w:rsidRPr="00B405A7">
        <w:t>.</w:t>
      </w:r>
    </w:p>
    <w:p w14:paraId="08A6F742" w14:textId="77777777" w:rsidR="00C52951" w:rsidRDefault="00C52951" w:rsidP="00C52951"/>
    <w:p w14:paraId="16D9E17D" w14:textId="77777777" w:rsidR="00D564E1" w:rsidRDefault="00D564E1" w:rsidP="004C1BD0">
      <w:pPr>
        <w:pStyle w:val="Paragraphedeliste"/>
        <w:numPr>
          <w:ilvl w:val="0"/>
          <w:numId w:val="31"/>
        </w:numPr>
      </w:pPr>
      <w:r>
        <w:t xml:space="preserve">2011- Promoteur de la thèse de Sonia Y. Hajjar (Lebaonon) Status of Female Auditors in Lebanon Career and Family Concerns, </w:t>
      </w:r>
      <w:r w:rsidRPr="00C451A1">
        <w:t xml:space="preserve">pour l’obtention du titre de Docteur en Sciences </w:t>
      </w:r>
      <w:r>
        <w:t>de Gestion de Hec-Université de Liège, défense privée février 2009, défense publique mai 2001.</w:t>
      </w:r>
    </w:p>
    <w:p w14:paraId="3FAC431D" w14:textId="77777777" w:rsidR="00D564E1" w:rsidRDefault="00D564E1" w:rsidP="00D564E1"/>
    <w:p w14:paraId="4E978D0C" w14:textId="77777777" w:rsidR="00D564E1" w:rsidRDefault="00D564E1" w:rsidP="004C1BD0">
      <w:pPr>
        <w:pStyle w:val="Paragraphedeliste"/>
        <w:numPr>
          <w:ilvl w:val="0"/>
          <w:numId w:val="31"/>
        </w:numPr>
      </w:pPr>
      <w:r w:rsidRPr="00CD2992">
        <w:t>2011- Promoteur de la thèse de</w:t>
      </w:r>
      <w:r>
        <w:t xml:space="preserve"> </w:t>
      </w:r>
      <w:r w:rsidRPr="00CD2992">
        <w:t>Constantinidis</w:t>
      </w:r>
      <w:r>
        <w:t xml:space="preserve"> C.,</w:t>
      </w:r>
      <w:r w:rsidRPr="00CD2992">
        <w:t xml:space="preserve"> The diversified realities of female entrepreneurs explored through a gender perspective: Women and business creation, succession, financing and networking</w:t>
      </w:r>
      <w:r>
        <w:t xml:space="preserve">, </w:t>
      </w:r>
      <w:r w:rsidRPr="00C451A1">
        <w:t xml:space="preserve">pour l’obtention du titre de Docteur en Sciences </w:t>
      </w:r>
      <w:r>
        <w:t>de Gestion de Hec-Université de Liège, défense privée février 2009, défense publique avril 2001.</w:t>
      </w:r>
    </w:p>
    <w:p w14:paraId="270AD336" w14:textId="77777777" w:rsidR="00D564E1" w:rsidRDefault="00D564E1" w:rsidP="00D564E1"/>
    <w:p w14:paraId="65558DE4" w14:textId="77777777" w:rsidR="00D564E1" w:rsidRDefault="00D564E1" w:rsidP="004C1BD0">
      <w:pPr>
        <w:pStyle w:val="Paragraphedeliste"/>
        <w:numPr>
          <w:ilvl w:val="0"/>
          <w:numId w:val="31"/>
        </w:numPr>
      </w:pPr>
      <w:r>
        <w:t xml:space="preserve">2009 - Promoteur de la thèse de Manal EL Abboubi, </w:t>
      </w:r>
      <w:r w:rsidRPr="00667BB7">
        <w:t>La Mobilisation des Parties Prenantes dans les Certifications liées à la Responsabilité Sociale de l’Entreprise</w:t>
      </w:r>
      <w:r>
        <w:t xml:space="preserve">, </w:t>
      </w:r>
      <w:r w:rsidRPr="00C451A1">
        <w:t xml:space="preserve">pour l’obtention du titre de Docteur en Sciences </w:t>
      </w:r>
      <w:r>
        <w:t>de Gestion de Hec-Université de Liège, défense privée février 2009, défense publique mai 2009.</w:t>
      </w:r>
    </w:p>
    <w:p w14:paraId="1E31446A" w14:textId="77777777" w:rsidR="00D564E1" w:rsidRDefault="00D564E1" w:rsidP="00D564E1"/>
    <w:p w14:paraId="3F07E678" w14:textId="77777777" w:rsidR="00321D05" w:rsidRDefault="00D564E1" w:rsidP="004C1BD0">
      <w:pPr>
        <w:pStyle w:val="Paragraphedeliste"/>
        <w:numPr>
          <w:ilvl w:val="0"/>
          <w:numId w:val="31"/>
        </w:numPr>
      </w:pPr>
      <w:r>
        <w:t xml:space="preserve">2009 - Lecteur de la thèse de </w:t>
      </w:r>
      <w:r w:rsidRPr="00C451A1">
        <w:t>Lidwine Chabeau</w:t>
      </w:r>
      <w:r>
        <w:t xml:space="preserve">, </w:t>
      </w:r>
      <w:r w:rsidRPr="00C451A1">
        <w:t>« Inégalités de carrieres entre femmes et hommes – une approche par les conventions d’évaluation – analyse des trajectoires professionnelles des cadres et etam chez un constructeur automobile»</w:t>
      </w:r>
      <w:r>
        <w:t xml:space="preserve">, </w:t>
      </w:r>
      <w:r w:rsidRPr="00C451A1">
        <w:t>pour l’obtention du titre de Docteur en Sciences économiques à l’Université de Paris X – Nanterre</w:t>
      </w:r>
      <w:r>
        <w:t xml:space="preserve"> </w:t>
      </w:r>
      <w:r w:rsidRPr="00C451A1">
        <w:t>Directeur de thèse : M. le Professeur François Eymard-Duvernay</w:t>
      </w:r>
      <w:r>
        <w:t>.</w:t>
      </w:r>
    </w:p>
    <w:p w14:paraId="7DC32B82" w14:textId="2D216562" w:rsidR="00321D05" w:rsidRDefault="00321D05" w:rsidP="00D564E1">
      <w:bookmarkStart w:id="8" w:name="_GoBack"/>
      <w:bookmarkEnd w:id="8"/>
    </w:p>
    <w:p w14:paraId="3BE85143" w14:textId="77777777" w:rsidR="00D564E1" w:rsidRDefault="00D564E1" w:rsidP="00D564E1">
      <w:r>
        <w:t>En cours :</w:t>
      </w:r>
    </w:p>
    <w:p w14:paraId="436925E5" w14:textId="77777777" w:rsidR="00D564E1" w:rsidRDefault="00D564E1" w:rsidP="00D564E1"/>
    <w:p w14:paraId="56A60979" w14:textId="546BA612" w:rsidR="00BF6B45" w:rsidRDefault="00B405A7" w:rsidP="00E97F82">
      <w:pPr>
        <w:pStyle w:val="Paragraphedeliste"/>
        <w:numPr>
          <w:ilvl w:val="0"/>
          <w:numId w:val="29"/>
        </w:numPr>
      </w:pPr>
      <w:r>
        <w:t xml:space="preserve">Promoteur </w:t>
      </w:r>
      <w:r w:rsidR="00BF6B45">
        <w:t>–</w:t>
      </w:r>
      <w:r>
        <w:t xml:space="preserve"> </w:t>
      </w:r>
    </w:p>
    <w:p w14:paraId="4C766DFD" w14:textId="77777777" w:rsidR="00BF6B45" w:rsidRDefault="00D564E1" w:rsidP="00BF6B45">
      <w:pPr>
        <w:pStyle w:val="Paragraphedeliste"/>
        <w:numPr>
          <w:ilvl w:val="1"/>
          <w:numId w:val="29"/>
        </w:numPr>
      </w:pPr>
      <w:r>
        <w:t>Françoise Grodent – carrères des cadres : approche comparative hommes-femmes par catégorie d’âge</w:t>
      </w:r>
      <w:r w:rsidR="00B405A7">
        <w:t>, Hec-Ulg.</w:t>
      </w:r>
    </w:p>
    <w:p w14:paraId="336579D1" w14:textId="77777777" w:rsidR="00BF6B45" w:rsidRDefault="00D564E1" w:rsidP="00BF6B45">
      <w:pPr>
        <w:pStyle w:val="Paragraphedeliste"/>
        <w:numPr>
          <w:ilvl w:val="1"/>
          <w:numId w:val="29"/>
        </w:numPr>
      </w:pPr>
      <w:r>
        <w:t>Salman Noura – l’e</w:t>
      </w:r>
      <w:r w:rsidR="00E97F82">
        <w:t>ntrepreneuriat féminin au Maroc</w:t>
      </w:r>
      <w:r w:rsidR="00B405A7">
        <w:t>, Hec-Ulg.</w:t>
      </w:r>
    </w:p>
    <w:p w14:paraId="38D2590F" w14:textId="56FF1453" w:rsidR="00E97F82" w:rsidRDefault="00E97F82" w:rsidP="00BF6B45">
      <w:pPr>
        <w:pStyle w:val="Paragraphedeliste"/>
        <w:numPr>
          <w:ilvl w:val="1"/>
          <w:numId w:val="29"/>
        </w:numPr>
      </w:pPr>
      <w:r>
        <w:lastRenderedPageBreak/>
        <w:t>Mehdi</w:t>
      </w:r>
      <w:r w:rsidR="00B405A7">
        <w:t xml:space="preserve"> Bennouda</w:t>
      </w:r>
      <w:r>
        <w:t xml:space="preserve"> Ould Kherroubi – l’insertion socio-professionnelle des jeunes peu qualifiés d’origine étrangère</w:t>
      </w:r>
      <w:r w:rsidR="00B405A7">
        <w:t>, Hec-Ulg.</w:t>
      </w:r>
    </w:p>
    <w:p w14:paraId="441726FC" w14:textId="26C4F49B" w:rsidR="00BF6B45" w:rsidRDefault="00B405A7" w:rsidP="00B405A7">
      <w:pPr>
        <w:pStyle w:val="Paragraphedeliste"/>
        <w:numPr>
          <w:ilvl w:val="0"/>
          <w:numId w:val="29"/>
        </w:numPr>
      </w:pPr>
      <w:r w:rsidRPr="00B405A7">
        <w:t xml:space="preserve">Comité de thèse </w:t>
      </w:r>
      <w:r w:rsidR="00BF6B45">
        <w:t>–</w:t>
      </w:r>
      <w:r w:rsidRPr="00B405A7">
        <w:t xml:space="preserve"> </w:t>
      </w:r>
    </w:p>
    <w:p w14:paraId="18F3421A" w14:textId="473F6B63" w:rsidR="00B405A7" w:rsidRDefault="00B405A7" w:rsidP="00BF6B45">
      <w:pPr>
        <w:pStyle w:val="Paragraphedeliste"/>
        <w:numPr>
          <w:ilvl w:val="1"/>
          <w:numId w:val="29"/>
        </w:numPr>
      </w:pPr>
      <w:r w:rsidRPr="00B405A7">
        <w:t>Hakizumukama Alexis, L'impact du contexte culturel et institutionnel sur le lien GRH-Performance: cas des ONG internationales au Burundi</w:t>
      </w:r>
      <w:r>
        <w:t>, Hec-Ulg.</w:t>
      </w:r>
    </w:p>
    <w:p w14:paraId="1BBF064D" w14:textId="77777777" w:rsidR="00BF6B45" w:rsidRDefault="00BF6B45" w:rsidP="00BF6B45">
      <w:pPr>
        <w:pStyle w:val="Paragraphedeliste"/>
        <w:numPr>
          <w:ilvl w:val="1"/>
          <w:numId w:val="29"/>
        </w:numPr>
      </w:pPr>
      <w:r>
        <w:t>Jean-Marc vandenbergh – l’articulation stratégie et GRH dans les services s (new  management), Hec-Ulg.</w:t>
      </w:r>
    </w:p>
    <w:p w14:paraId="1EE356F1" w14:textId="0A616D2D" w:rsidR="00B405A7" w:rsidRPr="00B405A7" w:rsidRDefault="00B405A7" w:rsidP="00BF6B45">
      <w:pPr>
        <w:pStyle w:val="Paragraphedeliste"/>
        <w:numPr>
          <w:ilvl w:val="1"/>
          <w:numId w:val="29"/>
        </w:numPr>
      </w:pPr>
      <w:r w:rsidRPr="00B405A7">
        <w:t xml:space="preserve">Dauphin Stéphanie </w:t>
      </w:r>
      <w:r w:rsidRPr="00BF6B45">
        <w:rPr>
          <w:lang w:val="fr-FR" w:eastAsia="fr-FR"/>
        </w:rPr>
        <w:t>Professionnels hautement qualifiés de 2ème génération issus de groupes ethniques, ISHS-Ulg.</w:t>
      </w:r>
    </w:p>
    <w:p w14:paraId="1EF43187" w14:textId="77777777" w:rsidR="00D564E1" w:rsidRPr="00B27076" w:rsidRDefault="00D564E1" w:rsidP="00D564E1">
      <w:pPr>
        <w:autoSpaceDE w:val="0"/>
        <w:autoSpaceDN w:val="0"/>
        <w:adjustRightInd w:val="0"/>
        <w:rPr>
          <w:b/>
          <w:bCs/>
          <w:szCs w:val="20"/>
          <w:lang w:val="fr-FR" w:eastAsia="fr-FR"/>
        </w:rPr>
      </w:pPr>
    </w:p>
    <w:p w14:paraId="191CD49F" w14:textId="6A288740" w:rsidR="00D564E1" w:rsidRDefault="00B161F5" w:rsidP="00D564E1">
      <w:pPr>
        <w:pStyle w:val="Titre1"/>
      </w:pPr>
      <w:bookmarkStart w:id="9" w:name="_Toc73855376"/>
      <w:bookmarkStart w:id="10" w:name="_Toc132338704"/>
      <w:r>
        <w:t>Public</w:t>
      </w:r>
      <w:r w:rsidR="00D564E1" w:rsidRPr="00FF2CAB">
        <w:t>ations</w:t>
      </w:r>
      <w:bookmarkEnd w:id="9"/>
      <w:bookmarkEnd w:id="10"/>
      <w:r w:rsidR="00D564E1" w:rsidRPr="00FF2CAB">
        <w:t xml:space="preserve"> (voir orbi.ulg.ac.be/)</w:t>
      </w:r>
    </w:p>
    <w:p w14:paraId="47645D07" w14:textId="77777777" w:rsidR="00D564E1" w:rsidRPr="00B27076" w:rsidRDefault="00D564E1" w:rsidP="00D564E1">
      <w:pPr>
        <w:autoSpaceDE w:val="0"/>
        <w:autoSpaceDN w:val="0"/>
        <w:adjustRightInd w:val="0"/>
        <w:rPr>
          <w:rFonts w:cs="Arial"/>
          <w:szCs w:val="20"/>
          <w:lang w:val="fr-FR" w:eastAsia="fr-FR"/>
        </w:rPr>
      </w:pPr>
    </w:p>
    <w:p w14:paraId="7051C329" w14:textId="77777777" w:rsidR="00D564E1" w:rsidRPr="00B27076" w:rsidRDefault="00D564E1" w:rsidP="00D564E1">
      <w:pPr>
        <w:pStyle w:val="Titre1"/>
      </w:pPr>
      <w:r>
        <w:t>Autres activités scientifiques</w:t>
      </w:r>
    </w:p>
    <w:p w14:paraId="0BB8F223" w14:textId="77777777" w:rsidR="00D564E1" w:rsidRPr="00A634FB" w:rsidRDefault="00D564E1" w:rsidP="00D564E1">
      <w:pPr>
        <w:pStyle w:val="Titre2"/>
      </w:pPr>
      <w:bookmarkStart w:id="11" w:name="_Toc73855399"/>
      <w:bookmarkStart w:id="12" w:name="_Toc132338715"/>
      <w:r w:rsidRPr="00B27076">
        <w:t>Organisation ou</w:t>
      </w:r>
      <w:r>
        <w:t xml:space="preserve"> co-organisation d’un colloque ou </w:t>
      </w:r>
      <w:r w:rsidRPr="00B27076">
        <w:t xml:space="preserve">congrès ou </w:t>
      </w:r>
      <w:bookmarkEnd w:id="11"/>
      <w:bookmarkEnd w:id="12"/>
      <w:r>
        <w:t>autres activités scientifiques</w:t>
      </w:r>
      <w:r w:rsidRPr="00B27076">
        <w:t xml:space="preserve"> </w:t>
      </w:r>
    </w:p>
    <w:p w14:paraId="512DCE1A" w14:textId="77777777" w:rsidR="00D564E1" w:rsidRPr="00B27076" w:rsidRDefault="00D564E1" w:rsidP="00D564E1">
      <w:pPr>
        <w:pStyle w:val="Titre3"/>
        <w:rPr>
          <w:lang w:val="fr-FR" w:eastAsia="fr-FR"/>
        </w:rPr>
      </w:pPr>
      <w:bookmarkStart w:id="13" w:name="_Toc73855400"/>
      <w:bookmarkStart w:id="14" w:name="_Toc132338716"/>
      <w:r w:rsidRPr="00B27076">
        <w:rPr>
          <w:lang w:val="fr-FR" w:eastAsia="fr-FR"/>
        </w:rPr>
        <w:t>International</w:t>
      </w:r>
      <w:bookmarkEnd w:id="13"/>
      <w:bookmarkEnd w:id="14"/>
    </w:p>
    <w:p w14:paraId="6548ADC9" w14:textId="77777777" w:rsidR="00D564E1" w:rsidRDefault="00D564E1" w:rsidP="00D564E1"/>
    <w:p w14:paraId="303FD8E7" w14:textId="77777777" w:rsidR="00D564E1" w:rsidRDefault="00D564E1" w:rsidP="00D564E1">
      <w:r>
        <w:t>Coordinatrice du</w:t>
      </w:r>
      <w:r w:rsidRPr="00B27076">
        <w:t xml:space="preserve"> colloque international</w:t>
      </w:r>
      <w:r>
        <w:t xml:space="preserve"> « Gestion des âges : un autre regard » , Hec-Ulg, projet Génération + - décembre 2011.</w:t>
      </w:r>
    </w:p>
    <w:p w14:paraId="21B9A7F6" w14:textId="77777777" w:rsidR="00D564E1" w:rsidRPr="00B27076" w:rsidRDefault="00D564E1" w:rsidP="00D564E1"/>
    <w:p w14:paraId="6A6D3BFE" w14:textId="77777777" w:rsidR="00D564E1" w:rsidRDefault="00D564E1" w:rsidP="00D564E1">
      <w:r w:rsidRPr="00B27076">
        <w:t>Co-organisatrice et dans le comité scientifique du colloque international « Genre et Diversité », organisé par le groupe diversité de l’AGRH, Paris,  ESCP_EAP Paris, Université de Paris 12, Val de Marne, le CNAM et financé par l’Institut E. Châtelet, 15 janvier 2009.</w:t>
      </w:r>
    </w:p>
    <w:p w14:paraId="7BA35EE1" w14:textId="77777777" w:rsidR="00D564E1" w:rsidRDefault="00D564E1" w:rsidP="00D564E1"/>
    <w:p w14:paraId="457BD540" w14:textId="77777777" w:rsidR="00D564E1" w:rsidRPr="00EA1597" w:rsidRDefault="00D564E1" w:rsidP="00D564E1">
      <w:r w:rsidRPr="00B27076">
        <w:t xml:space="preserve">Co-organisatrice </w:t>
      </w:r>
      <w:r>
        <w:t>du colloque Genre et GRH ÉGALITÉ PROFESSIONNELLE : femmes ou hommes, qui a les cartes en main? Organisé par le consortium Diversité de la Région Wallonne, le 18 novembre 2009, en collaboration avec l’Institut pour l’Egalité des Femmes et des Hommes,̀ Bruxelles</w:t>
      </w:r>
    </w:p>
    <w:p w14:paraId="3AB0C74D" w14:textId="77777777" w:rsidR="00D564E1" w:rsidRPr="00B27076" w:rsidRDefault="00D564E1" w:rsidP="00D564E1">
      <w:pPr>
        <w:autoSpaceDE w:val="0"/>
        <w:autoSpaceDN w:val="0"/>
        <w:adjustRightInd w:val="0"/>
        <w:rPr>
          <w:rFonts w:cs="Arial"/>
          <w:szCs w:val="20"/>
          <w:lang w:val="fr-FR" w:eastAsia="fr-FR"/>
        </w:rPr>
      </w:pPr>
    </w:p>
    <w:p w14:paraId="384CDA3D" w14:textId="77777777" w:rsidR="00321D05" w:rsidRDefault="00D564E1" w:rsidP="00D564E1">
      <w:r w:rsidRPr="00B27076">
        <w:t>Co-roganisatrice des activités « genre » dans le cadre du congrès de l’AGRH (association francophone des chercheurs en gestion des ressources humaines), Dakar, novembre 2008 : visites d’entreprises gérées par des femmes, séminaire doctoral genre, symposium genre.</w:t>
      </w:r>
    </w:p>
    <w:p w14:paraId="6B1DEF56" w14:textId="775D232F" w:rsidR="00321D05" w:rsidRDefault="00321D05" w:rsidP="00D564E1"/>
    <w:p w14:paraId="56FBB6FD" w14:textId="77777777" w:rsidR="00D564E1" w:rsidRPr="00B27076" w:rsidRDefault="00D564E1" w:rsidP="00D564E1">
      <w:r w:rsidRPr="00B27076">
        <w:t>Organisation avec Sebastien Point (IAE-UFC- Université de Franche Conté, Besançon), d’un Séminaire De Recherche « Améliorer ses talents d’écriture et d’évaluation d’articles scientifiques », destiné à des chercheurs confirmés, Besançon, France - 21 &amp; 22 avril 2008 avec comme animatrice Ann Langley, Hec Montréal.</w:t>
      </w:r>
    </w:p>
    <w:p w14:paraId="7673B5C5" w14:textId="77777777" w:rsidR="00D564E1" w:rsidRPr="00B27076" w:rsidRDefault="00D564E1" w:rsidP="00D564E1"/>
    <w:p w14:paraId="50113D54" w14:textId="20DFFF70"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t xml:space="preserve">Symposium « genre et diversité », congrès </w:t>
      </w:r>
      <w:r w:rsidRPr="00B27076">
        <w:rPr>
          <w:rFonts w:cs="Arial"/>
          <w:caps/>
          <w:szCs w:val="20"/>
          <w:lang w:val="fr-FR" w:eastAsia="fr-FR"/>
        </w:rPr>
        <w:t>agrh</w:t>
      </w:r>
      <w:r w:rsidRPr="00B27076">
        <w:rPr>
          <w:rFonts w:cs="Arial"/>
          <w:szCs w:val="20"/>
          <w:lang w:val="fr-FR" w:eastAsia="fr-FR"/>
        </w:rPr>
        <w:t xml:space="preserve"> 2005, Paris Dauphine en collaboration avec Jacqueline Laufer, Hec Paris en collaboration avec l’association homologue en Allemagne « Komission Personalwesen du Hochschullehrerverbandfür Betriebswirtschaftslehre,  (traduction et ations des résumés des communications sur le site allemand), en collaboration avec Loïc Cadin.</w:t>
      </w:r>
    </w:p>
    <w:p w14:paraId="406A959C" w14:textId="77777777" w:rsidR="00D564E1" w:rsidRPr="00B27076" w:rsidRDefault="00D564E1" w:rsidP="00D564E1">
      <w:pPr>
        <w:autoSpaceDE w:val="0"/>
        <w:autoSpaceDN w:val="0"/>
        <w:adjustRightInd w:val="0"/>
        <w:rPr>
          <w:rFonts w:cs="Arial"/>
          <w:szCs w:val="20"/>
          <w:lang w:val="fr-FR" w:eastAsia="fr-FR"/>
        </w:rPr>
      </w:pPr>
    </w:p>
    <w:p w14:paraId="53FA5032" w14:textId="77777777"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t xml:space="preserve">Comité d’organisation de l’Université d’été « </w:t>
      </w:r>
      <w:r w:rsidRPr="00B27076">
        <w:rPr>
          <w:rFonts w:cs="Arial,Italic"/>
          <w:iCs/>
          <w:szCs w:val="20"/>
          <w:lang w:val="fr-FR" w:eastAsia="fr-FR"/>
        </w:rPr>
        <w:t xml:space="preserve">Femmes et Mobilités : atelier «  mobilités professionnelles </w:t>
      </w:r>
      <w:r w:rsidRPr="00B27076">
        <w:rPr>
          <w:rFonts w:cs="Arial"/>
          <w:szCs w:val="20"/>
          <w:lang w:val="fr-FR" w:eastAsia="fr-FR"/>
        </w:rPr>
        <w:t xml:space="preserve">», Ferulg, Université d’été, août 2005. </w:t>
      </w:r>
    </w:p>
    <w:p w14:paraId="44E375CA" w14:textId="77777777" w:rsidR="00D564E1" w:rsidRPr="00B27076" w:rsidRDefault="00D564E1" w:rsidP="00D564E1">
      <w:pPr>
        <w:autoSpaceDE w:val="0"/>
        <w:autoSpaceDN w:val="0"/>
        <w:adjustRightInd w:val="0"/>
        <w:rPr>
          <w:rFonts w:cs="Arial"/>
          <w:szCs w:val="20"/>
          <w:lang w:val="fr-FR" w:eastAsia="fr-FR"/>
        </w:rPr>
      </w:pPr>
    </w:p>
    <w:p w14:paraId="652AA83D" w14:textId="77777777"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t>Co-organisation avec la SPI+ et la Chambre de Commerce de la Ville de Québec, « Femmes d’affaires et redéploiement économique régional », Liège, 31 mai 2005</w:t>
      </w:r>
    </w:p>
    <w:p w14:paraId="30850E8B" w14:textId="77777777" w:rsidR="00D564E1" w:rsidRPr="00B27076" w:rsidRDefault="00D564E1" w:rsidP="00D564E1">
      <w:pPr>
        <w:autoSpaceDE w:val="0"/>
        <w:autoSpaceDN w:val="0"/>
        <w:adjustRightInd w:val="0"/>
        <w:rPr>
          <w:rFonts w:cs="Arial"/>
          <w:szCs w:val="20"/>
          <w:lang w:val="fr-FR" w:eastAsia="fr-FR"/>
        </w:rPr>
      </w:pPr>
    </w:p>
    <w:p w14:paraId="7B8BB0ED" w14:textId="77777777" w:rsidR="00D564E1" w:rsidRPr="00B27076" w:rsidRDefault="00D564E1" w:rsidP="00D564E1">
      <w:pPr>
        <w:pStyle w:val="Titre3"/>
        <w:rPr>
          <w:lang w:val="fr-FR" w:eastAsia="fr-FR"/>
        </w:rPr>
      </w:pPr>
      <w:bookmarkStart w:id="15" w:name="_Toc73855401"/>
      <w:bookmarkStart w:id="16" w:name="_Toc132338717"/>
      <w:r w:rsidRPr="00B27076">
        <w:rPr>
          <w:lang w:val="fr-FR" w:eastAsia="fr-FR"/>
        </w:rPr>
        <w:t>National</w:t>
      </w:r>
      <w:bookmarkEnd w:id="15"/>
      <w:bookmarkEnd w:id="16"/>
    </w:p>
    <w:p w14:paraId="390F6A69" w14:textId="77777777" w:rsidR="00D564E1" w:rsidRPr="00B27076" w:rsidRDefault="00D564E1" w:rsidP="00D564E1">
      <w:pPr>
        <w:rPr>
          <w:rFonts w:cs="Arial"/>
          <w:szCs w:val="20"/>
          <w:lang w:val="fr-FR" w:eastAsia="fr-FR"/>
        </w:rPr>
      </w:pPr>
    </w:p>
    <w:p w14:paraId="1F7210CB" w14:textId="77777777" w:rsidR="00D564E1" w:rsidRPr="00B27076" w:rsidRDefault="00D564E1" w:rsidP="00D564E1">
      <w:pPr>
        <w:rPr>
          <w:rFonts w:cs="Arial"/>
          <w:szCs w:val="20"/>
          <w:lang w:val="fr-FR" w:eastAsia="fr-FR"/>
        </w:rPr>
      </w:pPr>
      <w:r w:rsidRPr="00B27076">
        <w:rPr>
          <w:rFonts w:cs="Arial"/>
          <w:szCs w:val="20"/>
          <w:lang w:val="fr-FR" w:eastAsia="fr-FR"/>
        </w:rPr>
        <w:lastRenderedPageBreak/>
        <w:t>Expert scientifique pour l’organisation d’un cycle de séminaires sur la gestion de la diversité en collaboration avec le Centre pour l’Egalité des Chances et Business et Society (mars-décembre 2006).</w:t>
      </w:r>
    </w:p>
    <w:p w14:paraId="75FAFCA2" w14:textId="77777777" w:rsidR="00D564E1" w:rsidRPr="00B27076" w:rsidRDefault="00D564E1" w:rsidP="00D564E1">
      <w:pPr>
        <w:rPr>
          <w:rFonts w:cs="Arial"/>
          <w:szCs w:val="20"/>
          <w:lang w:val="fr-FR" w:eastAsia="fr-FR"/>
        </w:rPr>
      </w:pPr>
    </w:p>
    <w:p w14:paraId="38BAB83B" w14:textId="77777777" w:rsidR="00D564E1" w:rsidRPr="00B27076" w:rsidRDefault="00D564E1" w:rsidP="00D564E1">
      <w:pPr>
        <w:rPr>
          <w:rFonts w:cs="Arial"/>
          <w:szCs w:val="20"/>
          <w:lang w:val="fr-FR" w:eastAsia="fr-FR"/>
        </w:rPr>
      </w:pPr>
      <w:r w:rsidRPr="00B27076">
        <w:rPr>
          <w:rFonts w:cs="Arial"/>
          <w:szCs w:val="20"/>
          <w:lang w:val="fr-FR" w:eastAsia="fr-FR"/>
        </w:rPr>
        <w:t>Expert scientifique pour le congrès mondial des femmes chef d’entreprise, Bruxelles, octobre 2008.</w:t>
      </w:r>
    </w:p>
    <w:p w14:paraId="6E3A8021" w14:textId="77777777" w:rsidR="00D564E1" w:rsidRPr="00B27076" w:rsidRDefault="00D564E1" w:rsidP="00D564E1">
      <w:pPr>
        <w:rPr>
          <w:rFonts w:cs="Arial"/>
          <w:szCs w:val="20"/>
          <w:lang w:val="fr-FR" w:eastAsia="fr-FR"/>
        </w:rPr>
      </w:pPr>
    </w:p>
    <w:p w14:paraId="016681A6" w14:textId="77777777" w:rsidR="00321D05" w:rsidRDefault="00D564E1" w:rsidP="00D564E1">
      <w:pPr>
        <w:pStyle w:val="Titre3"/>
      </w:pPr>
      <w:bookmarkStart w:id="17" w:name="_Toc73855402"/>
      <w:bookmarkStart w:id="18" w:name="_Toc132338718"/>
      <w:r w:rsidRPr="00B27076">
        <w:t xml:space="preserve">Régional </w:t>
      </w:r>
      <w:bookmarkEnd w:id="17"/>
      <w:bookmarkEnd w:id="18"/>
    </w:p>
    <w:p w14:paraId="5E72E7D4" w14:textId="548878CC" w:rsidR="00321D05" w:rsidRDefault="00321D05" w:rsidP="00384E25">
      <w:pPr>
        <w:pStyle w:val="Titre3"/>
        <w:numPr>
          <w:ilvl w:val="0"/>
          <w:numId w:val="0"/>
        </w:numPr>
      </w:pPr>
    </w:p>
    <w:p w14:paraId="11A7F130" w14:textId="77777777" w:rsidR="00D564E1" w:rsidRDefault="00D564E1" w:rsidP="00D564E1">
      <w:pPr>
        <w:autoSpaceDE w:val="0"/>
        <w:autoSpaceDN w:val="0"/>
        <w:adjustRightInd w:val="0"/>
        <w:rPr>
          <w:rFonts w:cs="Arial"/>
          <w:szCs w:val="20"/>
          <w:lang w:val="fr-FR" w:eastAsia="fr-FR"/>
        </w:rPr>
      </w:pPr>
      <w:r>
        <w:rPr>
          <w:rFonts w:cs="Arial"/>
          <w:szCs w:val="20"/>
          <w:lang w:val="fr-FR" w:eastAsia="fr-FR"/>
        </w:rPr>
        <w:t>Organisation de séminaires avec des invités étrangers pour le projet Génération + (gestion des âges), 2009-2011.</w:t>
      </w:r>
    </w:p>
    <w:p w14:paraId="79349038" w14:textId="77777777" w:rsidR="00D564E1" w:rsidRDefault="00D564E1" w:rsidP="00D564E1">
      <w:pPr>
        <w:autoSpaceDE w:val="0"/>
        <w:autoSpaceDN w:val="0"/>
        <w:adjustRightInd w:val="0"/>
        <w:rPr>
          <w:rFonts w:cs="Arial"/>
          <w:szCs w:val="20"/>
          <w:lang w:val="fr-FR" w:eastAsia="fr-FR"/>
        </w:rPr>
      </w:pPr>
    </w:p>
    <w:p w14:paraId="708DBD3C" w14:textId="77777777" w:rsidR="00D564E1" w:rsidRDefault="00D564E1" w:rsidP="00D564E1">
      <w:pPr>
        <w:autoSpaceDE w:val="0"/>
        <w:autoSpaceDN w:val="0"/>
        <w:adjustRightInd w:val="0"/>
        <w:rPr>
          <w:rFonts w:cs="Arial"/>
          <w:szCs w:val="20"/>
          <w:lang w:val="fr-FR" w:eastAsia="fr-FR"/>
        </w:rPr>
      </w:pPr>
      <w:r>
        <w:rPr>
          <w:rFonts w:cs="Arial"/>
          <w:szCs w:val="20"/>
          <w:lang w:val="fr-FR" w:eastAsia="fr-FR"/>
        </w:rPr>
        <w:t xml:space="preserve">Organisation de nombreux séminaires avec des invités étrangers </w:t>
      </w:r>
      <w:r w:rsidRPr="00312B82">
        <w:t>consortium Diversité/Wallonie</w:t>
      </w:r>
      <w:r>
        <w:rPr>
          <w:rFonts w:cs="Arial"/>
          <w:szCs w:val="20"/>
          <w:lang w:val="fr-FR" w:eastAsia="fr-FR"/>
        </w:rPr>
        <w:t>, en collaboration avec le Cripel : 2006-2012.</w:t>
      </w:r>
    </w:p>
    <w:p w14:paraId="08A1A19C" w14:textId="77777777" w:rsidR="00D564E1" w:rsidRDefault="00D564E1" w:rsidP="00D564E1">
      <w:pPr>
        <w:autoSpaceDE w:val="0"/>
        <w:autoSpaceDN w:val="0"/>
        <w:adjustRightInd w:val="0"/>
        <w:rPr>
          <w:rFonts w:cs="Arial"/>
          <w:szCs w:val="20"/>
          <w:lang w:val="fr-FR" w:eastAsia="fr-FR"/>
        </w:rPr>
      </w:pPr>
    </w:p>
    <w:p w14:paraId="3BC1860F" w14:textId="77777777" w:rsidR="00D564E1" w:rsidRPr="00AF41E6" w:rsidRDefault="00D564E1" w:rsidP="00D564E1">
      <w:pPr>
        <w:numPr>
          <w:ilvl w:val="0"/>
          <w:numId w:val="10"/>
        </w:numPr>
      </w:pPr>
      <w:r w:rsidRPr="00AF41E6">
        <w:t>La diversité du personnel en contact avec les clients et les usagers : un atout commercial ?, à Liège, avec Isabelle Barth, Professeur des Universités, Responsable à l'IAE de Lyon du Master Vente et Management Commercial et du Master Direction Commerciale (4-03-08).</w:t>
      </w:r>
    </w:p>
    <w:p w14:paraId="0A40C39F" w14:textId="77777777" w:rsidR="00D564E1" w:rsidRPr="00AF41E6" w:rsidRDefault="00D564E1" w:rsidP="00D564E1">
      <w:pPr>
        <w:numPr>
          <w:ilvl w:val="0"/>
          <w:numId w:val="10"/>
        </w:numPr>
      </w:pPr>
      <w:r w:rsidRPr="00AF41E6">
        <w:t>Rôle et tâches d’un responsable diversité, à Namur, avec Mansour ZOBERI, Directeur Politique de la Ville, Solidarité, Egalité des Chances et Direction Générale des Ressources Humaines du groupe CASINO (FR), et François SILVA, professeur associé au CNAM (Paris) et expert scientifique de l’ANDCP (Association Nationale des Cadres de la Fonction Personnel) dans le groupe “gestion de la diversité” (29-04-08).</w:t>
      </w:r>
    </w:p>
    <w:p w14:paraId="719D59E4" w14:textId="77777777" w:rsidR="00D564E1" w:rsidRPr="00AF41E6" w:rsidRDefault="00D564E1" w:rsidP="00D564E1">
      <w:pPr>
        <w:numPr>
          <w:ilvl w:val="0"/>
          <w:numId w:val="10"/>
        </w:numPr>
      </w:pPr>
      <w:r w:rsidRPr="00AF41E6">
        <w:t xml:space="preserve">Homosexualité et homophobie dans le monde du travail, à Liège, en partenariat avec la Province de Liège, Alliàge asbl, </w:t>
      </w:r>
      <w:hyperlink r:id="rId10" w:history="1">
        <w:r w:rsidRPr="00AF41E6">
          <w:t>Lalucarne.org</w:t>
        </w:r>
      </w:hyperlink>
      <w:r w:rsidRPr="00AF41E6">
        <w:t>, la Fgtb et Promotion et Culture asbl (27-05-08), CEDS, Tels quels asbl, le Centre pour l'égalité des chances et l'Institut pour l'Egalité des Femmes et des Hommes.</w:t>
      </w:r>
    </w:p>
    <w:p w14:paraId="3C8E6355" w14:textId="77777777" w:rsidR="00D564E1" w:rsidRPr="00AF41E6" w:rsidRDefault="00D564E1" w:rsidP="00D564E1">
      <w:pPr>
        <w:numPr>
          <w:ilvl w:val="0"/>
          <w:numId w:val="10"/>
        </w:numPr>
      </w:pPr>
      <w:r w:rsidRPr="00AF41E6">
        <w:t>Prévenir la discrimination à l’embauche, à Charleroi, avec Alain Gavand, Président Directeur Général du cabinet Alain Gavand Consultants et Fondateur de l’Association « A Compétence Egale », en partenariat avec le CRIC et la MIREC (10-06-08).</w:t>
      </w:r>
    </w:p>
    <w:p w14:paraId="3D85961C" w14:textId="77777777" w:rsidR="00D564E1" w:rsidRPr="00AF41E6" w:rsidRDefault="00D564E1" w:rsidP="00D564E1">
      <w:pPr>
        <w:numPr>
          <w:ilvl w:val="0"/>
          <w:numId w:val="10"/>
        </w:numPr>
      </w:pPr>
      <w:r w:rsidRPr="00AF41E6">
        <w:t>Manager les quinquas, à Liège, avec Serge GUÉRIN, Professeur en sciences de la communication à l'ESG (Lyon), enseigne au Cnam et aux universités de Cergy et Bordeaux III, organisé dans le cadre des « Réveils de l'emploi » en partenariat avec Etudes &amp; Expansion asbl (13-06-08).</w:t>
      </w:r>
    </w:p>
    <w:p w14:paraId="48DC8F08" w14:textId="77777777" w:rsidR="00D564E1" w:rsidRPr="00AF41E6" w:rsidRDefault="00D564E1" w:rsidP="00D564E1">
      <w:pPr>
        <w:numPr>
          <w:ilvl w:val="0"/>
          <w:numId w:val="10"/>
        </w:numPr>
      </w:pPr>
      <w:r w:rsidRPr="00AF41E6">
        <w:t>Les instruments juridiques de lutte contre les discriminations en emploi, à Mons, avec Ariane Fry (cabinet Claeys &amp; Engels) et Calixhe Lumeka (Centre pour l'égalité des chances), en collaboration avec le CIMB (24-11-08).</w:t>
      </w:r>
    </w:p>
    <w:p w14:paraId="5067FE19" w14:textId="77777777" w:rsidR="00D564E1" w:rsidRPr="00AF41E6" w:rsidRDefault="00D564E1" w:rsidP="00D564E1">
      <w:pPr>
        <w:numPr>
          <w:ilvl w:val="0"/>
          <w:numId w:val="10"/>
        </w:numPr>
      </w:pPr>
      <w:r w:rsidRPr="00AF41E6">
        <w:t>Remise du Prix Diversité &amp; Ressources humaines, le 22 octobre à l'occasion du Forum des entrepreneurs de Liège, en présence de Jean-Claude Marcourt, Ministre de l'Economie, de l'Emploi, du Commerce extérieur et du Patrimoine; et avec une intervention de Jacques Spelkens, coordinateur RSE pour la Belgique du groupe GDF-Suez. </w:t>
      </w:r>
    </w:p>
    <w:p w14:paraId="408BD6E7" w14:textId="77777777" w:rsidR="00D564E1" w:rsidRDefault="00D564E1" w:rsidP="00D564E1">
      <w:pPr>
        <w:autoSpaceDE w:val="0"/>
        <w:autoSpaceDN w:val="0"/>
        <w:adjustRightInd w:val="0"/>
        <w:rPr>
          <w:rFonts w:cs="Arial"/>
          <w:szCs w:val="20"/>
          <w:lang w:val="fr-FR" w:eastAsia="fr-FR"/>
        </w:rPr>
      </w:pPr>
    </w:p>
    <w:p w14:paraId="4FC0433E" w14:textId="77777777" w:rsidR="00D564E1" w:rsidRDefault="00D564E1" w:rsidP="00D564E1">
      <w:pPr>
        <w:autoSpaceDE w:val="0"/>
        <w:autoSpaceDN w:val="0"/>
        <w:adjustRightInd w:val="0"/>
        <w:rPr>
          <w:rFonts w:cs="Arial"/>
          <w:szCs w:val="20"/>
          <w:lang w:val="fr-FR" w:eastAsia="fr-FR"/>
        </w:rPr>
      </w:pPr>
      <w:r>
        <w:rPr>
          <w:rFonts w:cs="Arial"/>
          <w:szCs w:val="20"/>
          <w:lang w:val="fr-FR" w:eastAsia="fr-FR"/>
        </w:rPr>
        <w:t>2009.</w:t>
      </w:r>
    </w:p>
    <w:p w14:paraId="1DE08DDF" w14:textId="77777777" w:rsidR="00D564E1" w:rsidRPr="008B160C" w:rsidRDefault="00D564E1" w:rsidP="00D564E1">
      <w:pPr>
        <w:numPr>
          <w:ilvl w:val="0"/>
          <w:numId w:val="8"/>
        </w:numPr>
        <w:autoSpaceDE w:val="0"/>
        <w:autoSpaceDN w:val="0"/>
        <w:adjustRightInd w:val="0"/>
        <w:ind w:left="720"/>
      </w:pPr>
      <w:r>
        <w:rPr>
          <w:rFonts w:cs="Arial"/>
          <w:szCs w:val="20"/>
          <w:lang w:val="fr-FR" w:eastAsia="fr-FR"/>
        </w:rPr>
        <w:t>Organisation et remise du prix diversité 2009, avec une conférence </w:t>
      </w:r>
      <w:r w:rsidRPr="008B160C">
        <w:t xml:space="preserve">: </w:t>
      </w:r>
      <w:r>
        <w:t>E</w:t>
      </w:r>
      <w:r w:rsidRPr="008B160C">
        <w:t xml:space="preserve">valuer la gestion de la diversité et la </w:t>
      </w:r>
      <w:r>
        <w:t>RSE</w:t>
      </w:r>
      <w:r w:rsidRPr="008B160C">
        <w:t xml:space="preserve"> pour des entreprises compétitives</w:t>
      </w:r>
      <w:r>
        <w:t xml:space="preserve">, avec </w:t>
      </w:r>
      <w:r>
        <w:t xml:space="preserve"> Sophie Debost, Directrice de mission pour le Groupe Vigeo, spécialisé dans les audits en responsabilité sociale auprès des entreprises et des organisations zr La gestion du handicap : des gains pour tous. Présentation de pratiques et visite virtuelle de Carat Duchatelet, Lauréat Prix diversité 2008 ‘PME’. Musée Grand Curtius, Liège. En présence de </w:t>
      </w:r>
      <w:r w:rsidRPr="008B160C">
        <w:t>Jean-Claude Marcourt Ministre de l’Economie, de l’Emploi, du Commerce extérieur et du Patrimoine,</w:t>
      </w:r>
      <w:r>
        <w:t xml:space="preserve"> Mars.</w:t>
      </w:r>
    </w:p>
    <w:p w14:paraId="4AAF7083" w14:textId="77777777" w:rsidR="00D564E1" w:rsidRPr="00312B82" w:rsidRDefault="00D564E1" w:rsidP="00D564E1">
      <w:pPr>
        <w:numPr>
          <w:ilvl w:val="0"/>
          <w:numId w:val="8"/>
        </w:numPr>
        <w:autoSpaceDE w:val="0"/>
        <w:autoSpaceDN w:val="0"/>
        <w:adjustRightInd w:val="0"/>
        <w:ind w:left="720"/>
        <w:rPr>
          <w:rFonts w:cs="Arial"/>
          <w:szCs w:val="20"/>
          <w:lang w:val="fr-FR" w:eastAsia="fr-FR"/>
        </w:rPr>
      </w:pPr>
      <w:r>
        <w:t>Q</w:t>
      </w:r>
      <w:r w:rsidRPr="00312B82">
        <w:t>uel</w:t>
      </w:r>
      <w:r>
        <w:t xml:space="preserve"> bilan des pratiques de RSE en Amerique du N</w:t>
      </w:r>
      <w:r w:rsidRPr="00312B82">
        <w:t>ord ?</w:t>
      </w:r>
      <w:r w:rsidRPr="00312B82">
        <w:rPr>
          <w:rFonts w:cs="Arial"/>
          <w:szCs w:val="20"/>
          <w:lang w:val="fr-FR" w:eastAsia="fr-FR"/>
        </w:rPr>
        <w:t xml:space="preserve"> </w:t>
      </w:r>
      <w:r w:rsidRPr="00312B82">
        <w:t>JEAN PASQUERO</w:t>
      </w:r>
      <w:r>
        <w:t>, Professeur à l’Uqam, Montréal, 13 février 2009.</w:t>
      </w:r>
    </w:p>
    <w:p w14:paraId="477C3CE3" w14:textId="77777777" w:rsidR="00D564E1" w:rsidRDefault="00D564E1" w:rsidP="00D564E1">
      <w:pPr>
        <w:numPr>
          <w:ilvl w:val="0"/>
          <w:numId w:val="8"/>
        </w:numPr>
        <w:ind w:left="720"/>
      </w:pPr>
      <w:r>
        <w:t xml:space="preserve">Colloque Genre et GRH - Égalité professionnelle : femmes ou hommes, qui a les cartes en main? Organisé par le consortium Diversité de la Région Wallonne, le 18 novembre 2009, en collaboration avec l’Institut pour l’Egalité des Femmes et des Hommes,̀ Bruxelles avec François </w:t>
      </w:r>
      <w:r>
        <w:lastRenderedPageBreak/>
        <w:t>Fatoux (ORSE- Paris), Jacqueline Laufer (Hec-Paris), Rachel Silvera (maître</w:t>
      </w:r>
      <w:r w:rsidRPr="00C85B94">
        <w:t xml:space="preserve"> de conférence à l'université de Paris X, experte française du réseau "Genre et Emplo</w:t>
      </w:r>
      <w:r>
        <w:t>i" de la Commission européenne -Paris).</w:t>
      </w:r>
    </w:p>
    <w:p w14:paraId="0438AE81" w14:textId="77777777" w:rsidR="00D564E1" w:rsidRDefault="00D564E1" w:rsidP="00D564E1">
      <w:pPr>
        <w:numPr>
          <w:ilvl w:val="0"/>
          <w:numId w:val="8"/>
        </w:numPr>
        <w:ind w:left="720"/>
      </w:pPr>
      <w:r>
        <w:t>Le management à l’épreuve des cultures – J-F. Chanlat, Professeur en grh et responsable de la chaire Diversité, Université de Paris-Dauphine, et B. Vanderlinden, responsable de l'UFR MIME (Management interculturel), et du Master en management international chez Aw Europe, Braine-l'Alleud. Lauréat Prix diversité 2008 ‘grandes entreprises’, mars 2009.</w:t>
      </w:r>
    </w:p>
    <w:p w14:paraId="0D8B3CC5" w14:textId="77777777" w:rsidR="00D564E1" w:rsidRDefault="00D564E1" w:rsidP="00D564E1">
      <w:pPr>
        <w:numPr>
          <w:ilvl w:val="0"/>
          <w:numId w:val="8"/>
        </w:numPr>
        <w:ind w:left="720"/>
      </w:pPr>
      <w:r>
        <w:t>Faire évoluer ses pratiques grâce aux réseaux diversité – 12 mai , Frédéric Creplet, collaborateur du CEFRIO (France), Professeur Associé des Universités (Université Louis Pasteur de Strasbourg), intervenant pour le compte d’HEC Montréal. , La Louvière. Partenariat avec la Police Fédérale, lauréat Prix diversité 2008 ‘entreprise publique’ et le CeRaic</w:t>
      </w:r>
    </w:p>
    <w:p w14:paraId="31A703FF" w14:textId="77777777" w:rsidR="00D564E1" w:rsidRPr="00C85B94" w:rsidRDefault="00D564E1" w:rsidP="00D564E1">
      <w:pPr>
        <w:numPr>
          <w:ilvl w:val="0"/>
          <w:numId w:val="8"/>
        </w:numPr>
        <w:ind w:left="720"/>
      </w:pPr>
      <w:r w:rsidRPr="00C85B94">
        <w:t>Les accommodements raisonnables en milieu de travail – juin</w:t>
      </w:r>
      <w:r>
        <w:t xml:space="preserve">, avec M. Arcand, professeur Hec Montréal, </w:t>
      </w:r>
      <w:r w:rsidRPr="00C85B94">
        <w:t>avec le Centre d’Action Laïque de Liège. Lauréat Prix diversité 2008 ‘non mar</w:t>
      </w:r>
      <w:r>
        <w:t>chand’, e</w:t>
      </w:r>
      <w:r w:rsidRPr="00C85B94">
        <w:t>n collab. avec la délégation générale du Gouvernement du Québec à Bruxelles</w:t>
      </w:r>
    </w:p>
    <w:p w14:paraId="6F510A7A" w14:textId="77777777" w:rsidR="00D564E1" w:rsidRPr="00312B82" w:rsidRDefault="00D564E1" w:rsidP="00D564E1">
      <w:pPr>
        <w:autoSpaceDE w:val="0"/>
        <w:autoSpaceDN w:val="0"/>
        <w:adjustRightInd w:val="0"/>
        <w:rPr>
          <w:rFonts w:cs="Arial"/>
          <w:szCs w:val="20"/>
          <w:lang w:val="fr-FR" w:eastAsia="fr-FR"/>
        </w:rPr>
      </w:pPr>
    </w:p>
    <w:p w14:paraId="130BD70B" w14:textId="77777777" w:rsidR="00D564E1" w:rsidRDefault="00D564E1" w:rsidP="00D564E1">
      <w:pPr>
        <w:autoSpaceDE w:val="0"/>
        <w:autoSpaceDN w:val="0"/>
        <w:adjustRightInd w:val="0"/>
        <w:rPr>
          <w:rFonts w:cs="Arial"/>
          <w:szCs w:val="20"/>
          <w:lang w:val="fr-FR" w:eastAsia="fr-FR"/>
        </w:rPr>
      </w:pPr>
      <w:r>
        <w:rPr>
          <w:rFonts w:cs="Arial"/>
          <w:szCs w:val="20"/>
          <w:lang w:val="fr-FR" w:eastAsia="fr-FR"/>
        </w:rPr>
        <w:t>Organisation colloques annuels ADP (mars et octobre) – Association des dirigeants de personnel de Liège – 2005 – 2012.</w:t>
      </w:r>
    </w:p>
    <w:p w14:paraId="48458A0D"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le dialogue social</w:t>
      </w:r>
    </w:p>
    <w:p w14:paraId="2ECDF262"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la RSE en temps de crise</w:t>
      </w:r>
    </w:p>
    <w:p w14:paraId="2DD87564"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impliquer n’est pas si compliqué !</w:t>
      </w:r>
    </w:p>
    <w:p w14:paraId="641C445C"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La gestion des compétences</w:t>
      </w:r>
    </w:p>
    <w:p w14:paraId="2B775EC1"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La gestion des plans de succession</w:t>
      </w:r>
    </w:p>
    <w:p w14:paraId="1D7AEA15" w14:textId="77777777" w:rsidR="00D564E1" w:rsidRDefault="00D564E1" w:rsidP="00D564E1">
      <w:pPr>
        <w:numPr>
          <w:ilvl w:val="0"/>
          <w:numId w:val="6"/>
        </w:numPr>
        <w:autoSpaceDE w:val="0"/>
        <w:autoSpaceDN w:val="0"/>
        <w:adjustRightInd w:val="0"/>
        <w:rPr>
          <w:rFonts w:cs="Arial"/>
          <w:szCs w:val="20"/>
          <w:lang w:val="fr-FR" w:eastAsia="fr-FR"/>
        </w:rPr>
      </w:pPr>
      <w:r>
        <w:rPr>
          <w:rFonts w:cs="Arial"/>
          <w:szCs w:val="20"/>
          <w:lang w:val="fr-FR" w:eastAsia="fr-FR"/>
        </w:rPr>
        <w:t>La gestion du changement</w:t>
      </w:r>
    </w:p>
    <w:p w14:paraId="0F72E48D" w14:textId="77777777" w:rsidR="00D564E1" w:rsidRDefault="00D564E1" w:rsidP="00D564E1">
      <w:pPr>
        <w:autoSpaceDE w:val="0"/>
        <w:autoSpaceDN w:val="0"/>
        <w:adjustRightInd w:val="0"/>
        <w:rPr>
          <w:rFonts w:cs="Arial"/>
          <w:szCs w:val="20"/>
          <w:lang w:val="fr-FR" w:eastAsia="fr-FR"/>
        </w:rPr>
      </w:pPr>
    </w:p>
    <w:p w14:paraId="45B69C2F" w14:textId="77777777" w:rsidR="00D564E1" w:rsidRDefault="00D564E1" w:rsidP="00D564E1">
      <w:r w:rsidRPr="00260AFB">
        <w:t>Organisation d’un cycle de conférences sur Femmes au foyer : Quels liens avec le marché du travail ?</w:t>
      </w:r>
      <w:r>
        <w:t>, o</w:t>
      </w:r>
      <w:r w:rsidRPr="00260AFB">
        <w:t>rganisés par le centre EGID (Centre de recherches sur le Genre et la Diversité) de HEC – ULg grâce au soutien financier de la Région Wallonne : le Ministre de l’Economie, de l’Emploi, du Commerce extérieur et du Patrimoine et le Ministre de la Santé, de l’Action sociale et de l’Egalité des Chances. Les séminaires sont organisés en partenariat avec les Cellules Egalité des Chances des Provinces de la Région Wallonne.</w:t>
      </w:r>
      <w:r>
        <w:t>- entre mars e juin 2009 – Bertrix, Namur, Brabant Wallon, Jurbise et Liège.</w:t>
      </w:r>
    </w:p>
    <w:p w14:paraId="0992A24D" w14:textId="77777777" w:rsidR="00D564E1" w:rsidRDefault="00D564E1" w:rsidP="00D564E1"/>
    <w:p w14:paraId="596914AD" w14:textId="77777777" w:rsidR="00D564E1" w:rsidRPr="00260AFB" w:rsidRDefault="00D564E1" w:rsidP="00D564E1">
      <w:pPr>
        <w:numPr>
          <w:ilvl w:val="0"/>
          <w:numId w:val="9"/>
        </w:numPr>
      </w:pPr>
      <w:r w:rsidRPr="00260AFB">
        <w:t>27 mars Bertrix Conférencière: Marie-Lise Semblat, Universit</w:t>
      </w:r>
      <w:r>
        <w:t>é populaire de Picardie</w:t>
      </w:r>
      <w:r w:rsidRPr="00260AFB">
        <w:t>: Thème de la conférence : Femmes rurales, opératrices de développement local</w:t>
      </w:r>
    </w:p>
    <w:p w14:paraId="2F4B0D3C" w14:textId="77777777" w:rsidR="00D564E1" w:rsidRPr="00260AFB" w:rsidRDefault="00D564E1" w:rsidP="00D564E1">
      <w:pPr>
        <w:numPr>
          <w:ilvl w:val="0"/>
          <w:numId w:val="9"/>
        </w:numPr>
      </w:pPr>
      <w:r w:rsidRPr="00260AFB">
        <w:t>30 mars Namur</w:t>
      </w:r>
      <w:r>
        <w:t xml:space="preserve"> </w:t>
      </w:r>
      <w:r w:rsidRPr="00260AFB">
        <w:t>Conférencière: Catherine Négroni, Université de Lille Thème de la conférence : Les reconversions professionnelles volontaires</w:t>
      </w:r>
    </w:p>
    <w:p w14:paraId="6D478F36" w14:textId="77777777" w:rsidR="00D564E1" w:rsidRPr="00260AFB" w:rsidRDefault="00D564E1" w:rsidP="00D564E1">
      <w:pPr>
        <w:numPr>
          <w:ilvl w:val="0"/>
          <w:numId w:val="9"/>
        </w:numPr>
      </w:pPr>
      <w:r w:rsidRPr="00260AFB">
        <w:t xml:space="preserve">21 avril Province du Brabant Wallon </w:t>
      </w:r>
      <w:r>
        <w:t>Conférencier</w:t>
      </w:r>
      <w:r w:rsidRPr="00260AFB">
        <w:t>: François Fatoux, Délégué général et Iuala Sala, ORSE, Observatoire sur la Responsabilité sociétale des Entreprises Thème de la conférence : Les pères, partenaires de la vie familiale et parentale</w:t>
      </w:r>
    </w:p>
    <w:p w14:paraId="6D4DF157" w14:textId="77777777" w:rsidR="00D564E1" w:rsidRPr="00260AFB" w:rsidRDefault="00D564E1" w:rsidP="00D564E1">
      <w:pPr>
        <w:numPr>
          <w:ilvl w:val="0"/>
          <w:numId w:val="9"/>
        </w:numPr>
      </w:pPr>
      <w:r w:rsidRPr="00260AFB">
        <w:t>24 avril Jurbise Conférencière Isabelle Gueguen, Perfégal, Bretagne Thème de la conférence : La création d’activités par les femmes</w:t>
      </w:r>
    </w:p>
    <w:p w14:paraId="62309801" w14:textId="77777777" w:rsidR="00D564E1" w:rsidRPr="00260AFB" w:rsidRDefault="00D564E1" w:rsidP="00D564E1">
      <w:pPr>
        <w:numPr>
          <w:ilvl w:val="0"/>
          <w:numId w:val="9"/>
        </w:numPr>
      </w:pPr>
      <w:r w:rsidRPr="00260AFB">
        <w:t>28 avril Liège Conférencière : Marie-Thérèse Letablier, Directrice de recherches au CNRS, Centre d’Economie de la Soprbonne de l’Université de Paris. Thème de la conférence : Les familles monoparentales</w:t>
      </w:r>
    </w:p>
    <w:p w14:paraId="7D4452E0" w14:textId="77777777" w:rsidR="00D564E1" w:rsidRDefault="00D564E1" w:rsidP="00D564E1">
      <w:pPr>
        <w:autoSpaceDE w:val="0"/>
        <w:autoSpaceDN w:val="0"/>
        <w:adjustRightInd w:val="0"/>
        <w:rPr>
          <w:rFonts w:cs="Arial"/>
          <w:szCs w:val="20"/>
          <w:lang w:val="fr-FR" w:eastAsia="fr-FR"/>
        </w:rPr>
      </w:pPr>
    </w:p>
    <w:p w14:paraId="412C4686" w14:textId="77777777"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t>Organisation d’une demi-journée d’étude « Le rôle des responsables diversité » avec présentation du guide pour la gestion de la diversité, avec M. Zoberi, Directeur Diversité et développement territorial du groupe Casino et F. Silva, chercheur et professeur au CAM (Paris), avec le consortium EGiD-Cripel- Forem en présence du Ministre Marcourt, Moulins de Beez, avril 2008.</w:t>
      </w:r>
    </w:p>
    <w:p w14:paraId="5A9A52ED" w14:textId="77777777" w:rsidR="00D564E1" w:rsidRPr="00B27076" w:rsidRDefault="00D564E1" w:rsidP="00D564E1">
      <w:pPr>
        <w:autoSpaceDE w:val="0"/>
        <w:autoSpaceDN w:val="0"/>
        <w:adjustRightInd w:val="0"/>
        <w:rPr>
          <w:rFonts w:cs="Arial"/>
          <w:szCs w:val="20"/>
          <w:lang w:val="fr-FR" w:eastAsia="fr-FR"/>
        </w:rPr>
      </w:pPr>
    </w:p>
    <w:p w14:paraId="6D6C3C8A" w14:textId="77777777"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t>Organisation d’une conférence sur « Responsabilité sociétale : contraintes et opportunités », organisé dans le cadre de Response, une collaboration entre Business &amp; Society Belgium et HEC-Ecole de Gestion de l’Université de Liège (Response), SALON INITIATIVES VENDREDI 27 OCTOBRE 2006, Liège</w:t>
      </w:r>
    </w:p>
    <w:p w14:paraId="6C5B704B" w14:textId="77777777" w:rsidR="00D564E1" w:rsidRPr="00B27076" w:rsidRDefault="00D564E1" w:rsidP="00D564E1">
      <w:pPr>
        <w:autoSpaceDE w:val="0"/>
        <w:autoSpaceDN w:val="0"/>
        <w:adjustRightInd w:val="0"/>
        <w:rPr>
          <w:rFonts w:cs="Arial"/>
          <w:szCs w:val="20"/>
          <w:lang w:val="fr-FR" w:eastAsia="fr-FR"/>
        </w:rPr>
      </w:pPr>
    </w:p>
    <w:p w14:paraId="0AEFD852" w14:textId="4C5737F7" w:rsidR="00D564E1" w:rsidRPr="00B27076" w:rsidRDefault="00D564E1" w:rsidP="00D564E1">
      <w:pPr>
        <w:autoSpaceDE w:val="0"/>
        <w:autoSpaceDN w:val="0"/>
        <w:adjustRightInd w:val="0"/>
        <w:rPr>
          <w:rFonts w:cs="Arial"/>
          <w:szCs w:val="20"/>
          <w:lang w:val="fr-FR" w:eastAsia="fr-FR"/>
        </w:rPr>
      </w:pPr>
      <w:r w:rsidRPr="00B27076">
        <w:rPr>
          <w:rFonts w:cs="Arial"/>
          <w:szCs w:val="20"/>
          <w:lang w:val="fr-FR" w:eastAsia="fr-FR"/>
        </w:rPr>
        <w:lastRenderedPageBreak/>
        <w:t>Responsable de l’organisation de plusieurs séminaires sur la gestion de la diversité réunissant des employeurs du secteur privé,  et non-marchand, projet commandité par le Ministre Marcourt, de juin 2006 à décembre 2008.</w:t>
      </w:r>
    </w:p>
    <w:p w14:paraId="2E4A8AFF" w14:textId="77777777" w:rsidR="00D564E1" w:rsidRPr="00B27076" w:rsidRDefault="00D564E1" w:rsidP="00D564E1">
      <w:pPr>
        <w:autoSpaceDE w:val="0"/>
        <w:autoSpaceDN w:val="0"/>
        <w:adjustRightInd w:val="0"/>
        <w:rPr>
          <w:rFonts w:cs="Arial"/>
          <w:szCs w:val="20"/>
          <w:lang w:val="fr-FR" w:eastAsia="fr-FR"/>
        </w:rPr>
      </w:pPr>
    </w:p>
    <w:p w14:paraId="7CC31DDE" w14:textId="77777777" w:rsidR="00D564E1" w:rsidRDefault="00D564E1" w:rsidP="00D564E1">
      <w:pPr>
        <w:autoSpaceDE w:val="0"/>
        <w:autoSpaceDN w:val="0"/>
        <w:adjustRightInd w:val="0"/>
        <w:rPr>
          <w:rFonts w:cs="Arial"/>
          <w:szCs w:val="20"/>
          <w:lang w:val="fr-FR" w:eastAsia="fr-FR"/>
        </w:rPr>
      </w:pPr>
      <w:r w:rsidRPr="00B27076">
        <w:rPr>
          <w:rFonts w:cs="Arial"/>
          <w:szCs w:val="20"/>
          <w:lang w:val="fr-FR" w:eastAsia="fr-FR"/>
        </w:rPr>
        <w:t>Responsable de l’orga</w:t>
      </w:r>
      <w:r>
        <w:rPr>
          <w:rFonts w:cs="Arial"/>
          <w:szCs w:val="20"/>
          <w:lang w:val="fr-FR" w:eastAsia="fr-FR"/>
        </w:rPr>
        <w:t>nisation de plusieurs colloques du CWEFH – Conseil Wallon pour l’Egalité des Femmes et des Hommes :</w:t>
      </w:r>
    </w:p>
    <w:p w14:paraId="645DC78E" w14:textId="77777777" w:rsidR="00D564E1" w:rsidRDefault="00D564E1" w:rsidP="00D564E1">
      <w:pPr>
        <w:numPr>
          <w:ilvl w:val="0"/>
          <w:numId w:val="7"/>
        </w:numPr>
        <w:autoSpaceDE w:val="0"/>
        <w:autoSpaceDN w:val="0"/>
        <w:adjustRightInd w:val="0"/>
        <w:rPr>
          <w:rFonts w:cs="Arial"/>
          <w:szCs w:val="20"/>
          <w:lang w:val="fr-FR" w:eastAsia="fr-FR"/>
        </w:rPr>
      </w:pPr>
      <w:r w:rsidRPr="00B27076">
        <w:rPr>
          <w:rFonts w:cs="Arial"/>
          <w:szCs w:val="20"/>
          <w:lang w:val="fr-FR" w:eastAsia="fr-FR"/>
        </w:rPr>
        <w:t>L’égalité entre les hommes et les femmes dans les politiques régionales et communales, mars 2006, Liège.</w:t>
      </w:r>
    </w:p>
    <w:p w14:paraId="7CBD80CD" w14:textId="77777777" w:rsidR="00D564E1" w:rsidRDefault="00D564E1" w:rsidP="00D564E1">
      <w:pPr>
        <w:numPr>
          <w:ilvl w:val="0"/>
          <w:numId w:val="7"/>
        </w:numPr>
        <w:autoSpaceDE w:val="0"/>
        <w:autoSpaceDN w:val="0"/>
        <w:adjustRightInd w:val="0"/>
        <w:rPr>
          <w:rFonts w:cs="Arial"/>
          <w:szCs w:val="20"/>
          <w:lang w:val="fr-FR" w:eastAsia="fr-FR"/>
        </w:rPr>
      </w:pPr>
      <w:r>
        <w:rPr>
          <w:rFonts w:cs="Arial"/>
          <w:szCs w:val="20"/>
          <w:lang w:val="fr-FR" w:eastAsia="fr-FR"/>
        </w:rPr>
        <w:t>Egalité Hommes-Femmes : à chaque âge, ses enjeux, novembre 2009.</w:t>
      </w:r>
    </w:p>
    <w:p w14:paraId="14DF0FAC" w14:textId="77777777" w:rsidR="00321D05" w:rsidRDefault="00D564E1" w:rsidP="00D564E1">
      <w:pPr>
        <w:numPr>
          <w:ilvl w:val="0"/>
          <w:numId w:val="7"/>
        </w:numPr>
        <w:autoSpaceDE w:val="0"/>
        <w:autoSpaceDN w:val="0"/>
        <w:adjustRightInd w:val="0"/>
        <w:rPr>
          <w:rFonts w:cs="Arial"/>
          <w:szCs w:val="20"/>
          <w:lang w:val="fr-FR" w:eastAsia="fr-FR"/>
        </w:rPr>
      </w:pPr>
      <w:r>
        <w:rPr>
          <w:rFonts w:cs="Arial"/>
          <w:szCs w:val="20"/>
          <w:lang w:val="fr-FR" w:eastAsia="fr-FR"/>
        </w:rPr>
        <w:t>2010 : statistiques différenciées selon les sexes</w:t>
      </w:r>
    </w:p>
    <w:p w14:paraId="112B56D6" w14:textId="4C69016A" w:rsidR="00321D05" w:rsidRDefault="00321D05" w:rsidP="00716259">
      <w:pPr>
        <w:autoSpaceDE w:val="0"/>
        <w:autoSpaceDN w:val="0"/>
        <w:adjustRightInd w:val="0"/>
        <w:ind w:left="720"/>
        <w:rPr>
          <w:rFonts w:cs="Arial"/>
          <w:szCs w:val="20"/>
          <w:lang w:val="fr-FR" w:eastAsia="fr-FR"/>
        </w:rPr>
      </w:pPr>
    </w:p>
    <w:p w14:paraId="72DC79C7" w14:textId="77777777" w:rsidR="00D564E1" w:rsidRDefault="00D564E1" w:rsidP="00D564E1">
      <w:pPr>
        <w:pStyle w:val="Titre2"/>
      </w:pPr>
      <w:r>
        <w:t>Formation</w:t>
      </w:r>
    </w:p>
    <w:p w14:paraId="5E33C8E3" w14:textId="77777777" w:rsidR="008F13A2" w:rsidRDefault="008F13A2" w:rsidP="008F13A2"/>
    <w:p w14:paraId="6D8A9E34" w14:textId="2D16D018" w:rsidR="009757CC" w:rsidRDefault="009757CC" w:rsidP="008F13A2">
      <w:r>
        <w:rPr>
          <w:rFonts w:cs="Arial,Italic"/>
          <w:iCs/>
          <w:szCs w:val="20"/>
          <w:lang w:val="fr-FR" w:eastAsia="fr-FR"/>
        </w:rPr>
        <w:t xml:space="preserve">2014 – 2010 : International - </w:t>
      </w:r>
      <w:r>
        <w:t>Cours gestion de la diversité : ESC Amiens, IA Rouen, GENDD Luxembourg, IAE Université de Metz, Paris Dauphine (formation gestionnaire diversité)</w:t>
      </w:r>
      <w:r w:rsidR="000C7C43">
        <w:t xml:space="preserve">, </w:t>
      </w:r>
      <w:r w:rsidR="00F03F74" w:rsidRPr="00F03F74">
        <w:t>IFAGE de Genève et au CPI de Fribourg</w:t>
      </w:r>
      <w:r w:rsidR="00F03F74">
        <w:t xml:space="preserve"> - </w:t>
      </w:r>
      <w:r w:rsidR="000C7C43">
        <w:t>Suisse (Genève), EM Normandie.</w:t>
      </w:r>
    </w:p>
    <w:p w14:paraId="0E82F397" w14:textId="77777777" w:rsidR="009757CC" w:rsidRDefault="009757CC" w:rsidP="008F13A2"/>
    <w:p w14:paraId="50C7A632" w14:textId="7FB628CC" w:rsidR="009757CC" w:rsidRDefault="009757CC" w:rsidP="008F13A2">
      <w:r>
        <w:rPr>
          <w:rFonts w:cs="Arial,Italic"/>
          <w:iCs/>
          <w:szCs w:val="20"/>
          <w:lang w:val="fr-FR" w:eastAsia="fr-FR"/>
        </w:rPr>
        <w:t xml:space="preserve">2013 : National – </w:t>
      </w:r>
      <w:r>
        <w:t>Province de Liège.</w:t>
      </w:r>
    </w:p>
    <w:p w14:paraId="0350F7D9" w14:textId="77777777" w:rsidR="006152E9" w:rsidRDefault="006152E9" w:rsidP="008F13A2"/>
    <w:p w14:paraId="5440E3CC" w14:textId="5E81EB77" w:rsidR="006152E9" w:rsidRDefault="006152E9" w:rsidP="008F13A2">
      <w:r>
        <w:t>2013 : gestion des âges et CCT 104 - CEFORA</w:t>
      </w:r>
    </w:p>
    <w:p w14:paraId="48804DB9" w14:textId="77777777" w:rsidR="009757CC" w:rsidRDefault="009757CC" w:rsidP="008F13A2"/>
    <w:p w14:paraId="15171259" w14:textId="77777777" w:rsidR="009757CC" w:rsidRDefault="009757CC" w:rsidP="009757CC">
      <w:pPr>
        <w:keepNext/>
        <w:autoSpaceDE w:val="0"/>
        <w:autoSpaceDN w:val="0"/>
        <w:adjustRightInd w:val="0"/>
        <w:rPr>
          <w:rFonts w:cs="Arial,Italic"/>
          <w:iCs/>
          <w:szCs w:val="20"/>
          <w:lang w:val="fr-FR" w:eastAsia="fr-FR"/>
        </w:rPr>
      </w:pPr>
      <w:r>
        <w:rPr>
          <w:rFonts w:cs="Arial,Italic"/>
          <w:iCs/>
          <w:szCs w:val="20"/>
          <w:lang w:val="fr-FR" w:eastAsia="fr-FR"/>
        </w:rPr>
        <w:t>2011 – 2010 : formation pour les gestionnaires de la diversité, projet Région Wallonne, consortium diversité, Liège.</w:t>
      </w:r>
    </w:p>
    <w:p w14:paraId="7D327DF5" w14:textId="77777777" w:rsidR="009757CC" w:rsidRDefault="009757CC" w:rsidP="008F13A2"/>
    <w:p w14:paraId="79E41CB6" w14:textId="77777777" w:rsidR="009757CC" w:rsidRDefault="009757CC" w:rsidP="008F13A2"/>
    <w:p w14:paraId="46AF18DF" w14:textId="292AF653" w:rsidR="00D564E1" w:rsidRDefault="008F13A2" w:rsidP="00D564E1">
      <w:r w:rsidRPr="008F13A2">
        <w:t>Cornet, A. (2012, January). Conseils pour écrire et évaluer un article scientifique. Séminaire de</w:t>
      </w:r>
      <w:r>
        <w:t xml:space="preserve"> </w:t>
      </w:r>
      <w:r w:rsidRPr="008F13A2">
        <w:t>recherche pour doctoran</w:t>
      </w:r>
      <w:r w:rsidR="009757CC">
        <w:t>t et professeurs, Rouen, France / séminaire EgiD.</w:t>
      </w:r>
    </w:p>
    <w:p w14:paraId="7E14990E" w14:textId="77777777" w:rsidR="00D564E1" w:rsidRDefault="00D564E1" w:rsidP="00D564E1">
      <w:pPr>
        <w:keepNext/>
        <w:autoSpaceDE w:val="0"/>
        <w:autoSpaceDN w:val="0"/>
        <w:adjustRightInd w:val="0"/>
        <w:rPr>
          <w:rFonts w:cs="Arial,Italic"/>
          <w:iCs/>
          <w:szCs w:val="20"/>
          <w:lang w:val="fr-FR" w:eastAsia="fr-FR"/>
        </w:rPr>
      </w:pPr>
    </w:p>
    <w:p w14:paraId="774097CF" w14:textId="3F9EF0A9" w:rsidR="00D564E1" w:rsidRDefault="00D564E1" w:rsidP="00D564E1">
      <w:pPr>
        <w:keepNext/>
        <w:autoSpaceDE w:val="0"/>
        <w:autoSpaceDN w:val="0"/>
        <w:adjustRightInd w:val="0"/>
        <w:rPr>
          <w:rFonts w:cs="Arial"/>
          <w:szCs w:val="20"/>
          <w:lang w:val="fr-FR" w:eastAsia="fr-FR"/>
        </w:rPr>
      </w:pPr>
      <w:r w:rsidRPr="00B27076">
        <w:rPr>
          <w:rFonts w:cs="Arial,Italic"/>
          <w:iCs/>
          <w:szCs w:val="20"/>
          <w:lang w:val="fr-FR" w:eastAsia="fr-FR"/>
        </w:rPr>
        <w:t>Module GRH»</w:t>
      </w:r>
      <w:r w:rsidRPr="00B27076">
        <w:rPr>
          <w:rFonts w:cs="Arial"/>
          <w:szCs w:val="20"/>
          <w:lang w:val="fr-FR" w:eastAsia="fr-FR"/>
        </w:rPr>
        <w:t xml:space="preserve">, formation PUMP – Management , formation inter-universitaire à destination des fonctionnaires, coordonné par l’ULB (Solvay – management ) et la KUL : 2001-2002, 2002-2003, 2003-2004, 2004-2005, </w:t>
      </w:r>
      <w:r>
        <w:rPr>
          <w:rFonts w:cs="Arial"/>
          <w:szCs w:val="20"/>
          <w:lang w:val="fr-FR" w:eastAsia="fr-FR"/>
        </w:rPr>
        <w:t>2005-2006, 2006-2007, 2007-2008, 2009, 2010.</w:t>
      </w:r>
    </w:p>
    <w:p w14:paraId="040CC56E" w14:textId="77777777" w:rsidR="00D564E1" w:rsidRDefault="00D564E1" w:rsidP="00D564E1">
      <w:pPr>
        <w:keepNext/>
        <w:autoSpaceDE w:val="0"/>
        <w:autoSpaceDN w:val="0"/>
        <w:adjustRightInd w:val="0"/>
        <w:rPr>
          <w:rFonts w:cs="Arial"/>
          <w:szCs w:val="20"/>
          <w:lang w:val="fr-FR" w:eastAsia="fr-FR"/>
        </w:rPr>
      </w:pPr>
    </w:p>
    <w:p w14:paraId="78FECFB8" w14:textId="77777777" w:rsidR="00D564E1" w:rsidRPr="00D92683" w:rsidRDefault="00D564E1" w:rsidP="00D564E1">
      <w:pPr>
        <w:rPr>
          <w:rFonts w:cs="Arial"/>
          <w:szCs w:val="20"/>
          <w:lang w:val="fr-FR" w:eastAsia="fr-FR"/>
        </w:rPr>
      </w:pPr>
      <w:r w:rsidRPr="00B27076">
        <w:t>Animat</w:t>
      </w:r>
      <w:r>
        <w:t>rice et expert scientifique de plusieurs</w:t>
      </w:r>
      <w:r w:rsidRPr="00B27076">
        <w:t xml:space="preserve"> atelier</w:t>
      </w:r>
      <w:r>
        <w:t>s</w:t>
      </w:r>
      <w:r w:rsidRPr="00B27076">
        <w:t xml:space="preserve"> ANVIE – séminaire visant à créer des échanges entre des experts scientifiques et des cadres de haut niveau des grandes entreprises françaises: </w:t>
      </w:r>
    </w:p>
    <w:p w14:paraId="6273BFFA" w14:textId="77777777" w:rsidR="00D564E1" w:rsidRPr="00D92683" w:rsidRDefault="00D564E1" w:rsidP="00D564E1">
      <w:pPr>
        <w:numPr>
          <w:ilvl w:val="0"/>
          <w:numId w:val="16"/>
        </w:numPr>
        <w:rPr>
          <w:rFonts w:cs="Arial"/>
          <w:szCs w:val="20"/>
          <w:lang w:val="fr-FR" w:eastAsia="fr-FR"/>
        </w:rPr>
      </w:pPr>
      <w:r w:rsidRPr="00B27076">
        <w:t>« L</w:t>
      </w:r>
      <w:r>
        <w:t>’individualisation de la GRH »</w:t>
      </w:r>
    </w:p>
    <w:p w14:paraId="7DC9242B" w14:textId="77777777" w:rsidR="00321D05" w:rsidRDefault="00D564E1" w:rsidP="00D564E1">
      <w:pPr>
        <w:numPr>
          <w:ilvl w:val="0"/>
          <w:numId w:val="16"/>
        </w:numPr>
        <w:rPr>
          <w:rFonts w:cs="Arial"/>
          <w:szCs w:val="20"/>
          <w:lang w:val="fr-FR" w:eastAsia="fr-FR"/>
        </w:rPr>
      </w:pPr>
      <w:r w:rsidRPr="00D92683">
        <w:rPr>
          <w:rFonts w:cs="Arial"/>
          <w:szCs w:val="20"/>
          <w:lang w:val="fr-FR" w:eastAsia="fr-FR"/>
        </w:rPr>
        <w:t>« La diversite des ages : en faire un atout compétitif pour l’entreprise (Paris)</w:t>
      </w:r>
      <w:r w:rsidRPr="00B27076">
        <w:t>.</w:t>
      </w:r>
    </w:p>
    <w:p w14:paraId="6ABC4E02" w14:textId="287D93E9" w:rsidR="00321D05" w:rsidRDefault="00321D05" w:rsidP="009757CC">
      <w:pPr>
        <w:ind w:left="720"/>
        <w:rPr>
          <w:rFonts w:cs="Arial"/>
          <w:szCs w:val="20"/>
          <w:lang w:val="fr-FR" w:eastAsia="fr-FR"/>
        </w:rPr>
      </w:pPr>
    </w:p>
    <w:p w14:paraId="0F38C21B" w14:textId="77777777" w:rsidR="00D564E1" w:rsidRDefault="00D564E1" w:rsidP="00D564E1">
      <w:pPr>
        <w:pStyle w:val="Titre2"/>
        <w:rPr>
          <w:lang w:val="fr-FR" w:eastAsia="fr-FR"/>
        </w:rPr>
      </w:pPr>
      <w:r>
        <w:rPr>
          <w:lang w:val="fr-FR" w:eastAsia="fr-FR"/>
        </w:rPr>
        <w:t>Expertise</w:t>
      </w:r>
    </w:p>
    <w:p w14:paraId="5509A16E" w14:textId="77777777" w:rsidR="00D564E1" w:rsidRDefault="00D564E1" w:rsidP="00D564E1">
      <w:pPr>
        <w:autoSpaceDE w:val="0"/>
        <w:autoSpaceDN w:val="0"/>
        <w:adjustRightInd w:val="0"/>
        <w:rPr>
          <w:rFonts w:cs="Arial"/>
          <w:szCs w:val="20"/>
          <w:lang w:val="fr-FR" w:eastAsia="fr-FR"/>
        </w:rPr>
      </w:pPr>
    </w:p>
    <w:p w14:paraId="3D2D1CDA" w14:textId="44360A2D" w:rsidR="00741622" w:rsidRDefault="00741622" w:rsidP="00D564E1">
      <w:r>
        <w:t>2014 : audition dans le cadre de la</w:t>
      </w:r>
      <w:r w:rsidRPr="00741622">
        <w:t xml:space="preserve"> commission « lutte contre les stéréotypes et la répartition des rôles sociaux » du Haut Conseil à l’Egalité entre les</w:t>
      </w:r>
      <w:r>
        <w:t xml:space="preserve"> femmes et les hommes (HCEfh) / Paris / France.</w:t>
      </w:r>
    </w:p>
    <w:p w14:paraId="68314BDE" w14:textId="77777777" w:rsidR="00741622" w:rsidRDefault="00741622" w:rsidP="00D564E1"/>
    <w:p w14:paraId="570BB47B" w14:textId="7717B729" w:rsidR="00741622" w:rsidRDefault="00741622" w:rsidP="00D564E1">
      <w:r>
        <w:t>2014 : présidente du comité d’expert extérieur pour l’évaluation du service RH – Université de Liège</w:t>
      </w:r>
    </w:p>
    <w:p w14:paraId="5AFC688D" w14:textId="77777777" w:rsidR="00741622" w:rsidRDefault="00741622" w:rsidP="00D564E1"/>
    <w:p w14:paraId="7A09A25D" w14:textId="5EA6B9A7" w:rsidR="00741622" w:rsidRDefault="00741622" w:rsidP="00D564E1">
      <w:r>
        <w:t>2013, Experte pour l’ élaboration du guide diversité, IMS, Luxembourg.</w:t>
      </w:r>
    </w:p>
    <w:p w14:paraId="63DA8FFC" w14:textId="77777777" w:rsidR="00741622" w:rsidRDefault="00741622" w:rsidP="00D564E1"/>
    <w:p w14:paraId="52D2AC8F" w14:textId="074191FD" w:rsidR="00741622" w:rsidRDefault="00741622" w:rsidP="00D564E1">
      <w:r>
        <w:t xml:space="preserve">2013, Experte pour </w:t>
      </w:r>
      <w:r w:rsidRPr="00741622">
        <w:t>une étude sur l’apport économique des politiques de diversité au sein de la section des activités économiques du Conseil économique, social et environnemental.</w:t>
      </w:r>
      <w:r>
        <w:t>, Conseil Economique et Social, Paris, France.</w:t>
      </w:r>
    </w:p>
    <w:p w14:paraId="798A3EB2" w14:textId="77777777" w:rsidR="00741622" w:rsidRDefault="00741622" w:rsidP="00D564E1"/>
    <w:p w14:paraId="47941DD0" w14:textId="0AE08734" w:rsidR="00741622" w:rsidRDefault="00741622" w:rsidP="00D564E1">
      <w:r>
        <w:t>2013 : membre du jury du grand prix wallon de l’entreprise (GPWE).</w:t>
      </w:r>
      <w:r w:rsidR="00687986">
        <w:t xml:space="preserve"> / Jury GPWE – Grand prix wallon de l’entreprise, notamment en 2013, 2011, 2010.</w:t>
      </w:r>
    </w:p>
    <w:p w14:paraId="14BC28DD" w14:textId="77777777" w:rsidR="00BF6684" w:rsidRDefault="00BF6684" w:rsidP="00D564E1"/>
    <w:p w14:paraId="11786886" w14:textId="66C91AB7" w:rsidR="00BF6684" w:rsidRDefault="00BF6684" w:rsidP="00D564E1">
      <w:r>
        <w:lastRenderedPageBreak/>
        <w:t>2013 : Organisation de la conférence de P . Banon, CHR Liège avec le consortium diversité Wallonie.</w:t>
      </w:r>
    </w:p>
    <w:p w14:paraId="54209185" w14:textId="77777777" w:rsidR="00741622" w:rsidRDefault="00741622" w:rsidP="00D564E1"/>
    <w:p w14:paraId="6D82D8B8" w14:textId="77777777" w:rsidR="00D564E1" w:rsidRPr="00464809" w:rsidRDefault="00D564E1" w:rsidP="00D564E1">
      <w:r w:rsidRPr="00464809">
        <w:t>Experte pour le colloque WOUPS, final conference, programme de recherche Genre et Politiques sociales, DREES-MIRE, Paris 9th November 2009.</w:t>
      </w:r>
    </w:p>
    <w:p w14:paraId="4FC0E9ED" w14:textId="77777777" w:rsidR="00D564E1" w:rsidRDefault="00D564E1" w:rsidP="00D564E1"/>
    <w:p w14:paraId="36DB1645" w14:textId="7D28FF1D" w:rsidR="00D564E1" w:rsidRPr="00F03EAF" w:rsidRDefault="00D564E1" w:rsidP="00D564E1">
      <w:r w:rsidRPr="00F03EAF">
        <w:t>Collaboration avec AFMD (2010</w:t>
      </w:r>
      <w:r w:rsidR="00384E25">
        <w:t xml:space="preserve"> - 2012</w:t>
      </w:r>
      <w:r w:rsidRPr="00F03EAF">
        <w:t>), Association Française des Managers de la diversité :</w:t>
      </w:r>
    </w:p>
    <w:p w14:paraId="0DF2217F" w14:textId="77777777" w:rsidR="00D564E1" w:rsidRPr="00F03EAF" w:rsidRDefault="00D564E1" w:rsidP="00D564E1">
      <w:pPr>
        <w:numPr>
          <w:ilvl w:val="0"/>
          <w:numId w:val="11"/>
        </w:numPr>
      </w:pPr>
      <w:r w:rsidRPr="00F03EAF">
        <w:t>A</w:t>
      </w:r>
      <w:r>
        <w:t>ni</w:t>
      </w:r>
      <w:r w:rsidRPr="00F03EAF">
        <w:t xml:space="preserve">mation scientifique de la commission « Diversité et dialogue social  France / Europe », </w:t>
      </w:r>
    </w:p>
    <w:p w14:paraId="3F5509DC" w14:textId="77777777" w:rsidR="00321D05" w:rsidRDefault="00D564E1" w:rsidP="00D564E1">
      <w:pPr>
        <w:numPr>
          <w:ilvl w:val="0"/>
          <w:numId w:val="11"/>
        </w:numPr>
      </w:pPr>
      <w:r w:rsidRPr="00F03EAF">
        <w:t>Adaptation du livre « Management de la diversité » en l’adaptant au contexte français. </w:t>
      </w:r>
    </w:p>
    <w:p w14:paraId="62755B0E" w14:textId="3C6800E2" w:rsidR="00321D05" w:rsidRDefault="00321D05" w:rsidP="00EB1722"/>
    <w:p w14:paraId="0F7B2E33" w14:textId="77777777" w:rsidR="00D564E1" w:rsidRPr="00B27076" w:rsidRDefault="00D564E1" w:rsidP="00D564E1">
      <w:pPr>
        <w:pStyle w:val="Titre2"/>
      </w:pPr>
      <w:r>
        <w:t>Reviewing et comité scientifique</w:t>
      </w:r>
    </w:p>
    <w:p w14:paraId="4B330509" w14:textId="77777777" w:rsidR="00D564E1" w:rsidRDefault="00D564E1" w:rsidP="00D564E1"/>
    <w:p w14:paraId="7F54FD70" w14:textId="77777777" w:rsidR="00D564E1" w:rsidRDefault="00D564E1" w:rsidP="00D564E1">
      <w:r>
        <w:t>Comité scientifique de différents colloques, notamment AGRH, colloque annuel de l’ADP, IAS, Druot et IFPME, Corte-rencontres de la diversité.</w:t>
      </w:r>
    </w:p>
    <w:p w14:paraId="7A8BA35A" w14:textId="77777777" w:rsidR="00D564E1" w:rsidRDefault="00D564E1" w:rsidP="00D564E1"/>
    <w:p w14:paraId="5A06A2AA" w14:textId="77777777" w:rsidR="00D564E1" w:rsidRDefault="00D564E1" w:rsidP="00D564E1">
      <w:r>
        <w:t>Reviewer pour plusieurs revues, notamment,</w:t>
      </w:r>
    </w:p>
    <w:p w14:paraId="4B9B2E0C" w14:textId="77777777" w:rsidR="00D564E1" w:rsidRDefault="00D564E1" w:rsidP="00D564E1">
      <w:pPr>
        <w:numPr>
          <w:ilvl w:val="0"/>
          <w:numId w:val="13"/>
        </w:numPr>
      </w:pPr>
      <w:r>
        <w:t>Management international</w:t>
      </w:r>
    </w:p>
    <w:p w14:paraId="1B42577B" w14:textId="77777777" w:rsidR="00D564E1" w:rsidRDefault="00D564E1" w:rsidP="00D564E1">
      <w:pPr>
        <w:numPr>
          <w:ilvl w:val="0"/>
          <w:numId w:val="13"/>
        </w:numPr>
      </w:pPr>
      <w:r>
        <w:t>Revue Internationale de Psychologie du Travail</w:t>
      </w:r>
    </w:p>
    <w:p w14:paraId="1E889AE8" w14:textId="77777777" w:rsidR="00321D05" w:rsidRDefault="00D564E1" w:rsidP="00D564E1">
      <w:pPr>
        <w:numPr>
          <w:ilvl w:val="0"/>
          <w:numId w:val="13"/>
        </w:numPr>
      </w:pPr>
      <w:r>
        <w:t>Revue Internationale de PME.</w:t>
      </w:r>
    </w:p>
    <w:p w14:paraId="0F9C54BF" w14:textId="77777777" w:rsidR="00321D05" w:rsidRDefault="00321D05" w:rsidP="00384E25">
      <w:pPr>
        <w:ind w:left="360"/>
      </w:pPr>
    </w:p>
    <w:p w14:paraId="03A80A56" w14:textId="77777777" w:rsidR="00321D05" w:rsidRDefault="00321D05" w:rsidP="00D564E1"/>
    <w:p w14:paraId="5C79EC6F" w14:textId="7B6BD463" w:rsidR="00321D05" w:rsidRDefault="00321D05" w:rsidP="00D564E1"/>
    <w:p w14:paraId="60A1345F" w14:textId="77777777" w:rsidR="00D564E1" w:rsidRPr="00C451A1" w:rsidRDefault="00D564E1" w:rsidP="00D564E1"/>
    <w:p w14:paraId="4C703B3C" w14:textId="77777777" w:rsidR="00D564E1" w:rsidRDefault="00D564E1" w:rsidP="00D564E1">
      <w:pPr>
        <w:autoSpaceDE w:val="0"/>
        <w:autoSpaceDN w:val="0"/>
        <w:adjustRightInd w:val="0"/>
        <w:rPr>
          <w:rFonts w:cs="Arial"/>
          <w:szCs w:val="20"/>
          <w:lang w:val="fr-FR" w:eastAsia="fr-FR"/>
        </w:rPr>
      </w:pPr>
    </w:p>
    <w:sectPr w:rsidR="00D564E1" w:rsidSect="00D564E1">
      <w:footerReference w:type="default" r:id="rId11"/>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4868" w14:textId="77777777" w:rsidR="00591CBF" w:rsidRDefault="00591CBF">
      <w:r>
        <w:separator/>
      </w:r>
    </w:p>
  </w:endnote>
  <w:endnote w:type="continuationSeparator" w:id="0">
    <w:p w14:paraId="41931181" w14:textId="77777777" w:rsidR="00591CBF" w:rsidRDefault="0059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0EF0" w14:textId="77777777" w:rsidR="00591CBF" w:rsidRDefault="00591CBF">
    <w:pPr>
      <w:pStyle w:val="Pieddepage"/>
    </w:pPr>
  </w:p>
  <w:p w14:paraId="7CAF03CC" w14:textId="77777777" w:rsidR="00591CBF" w:rsidRDefault="00591CBF" w:rsidP="00D564E1">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02FF4">
      <w:rPr>
        <w:rStyle w:val="Numrodepage"/>
        <w:noProof/>
      </w:rPr>
      <w:t>1</w:t>
    </w:r>
    <w:r>
      <w:rPr>
        <w:rStyle w:val="Numrodepage"/>
      </w:rPr>
      <w:fldChar w:fldCharType="end"/>
    </w:r>
    <w:r>
      <w:rPr>
        <w:rStyle w:val="Numrodepage"/>
      </w:rPr>
      <w:t xml:space="preserve"> (CV – Cornet A. – Hec- Ulg)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4602" w14:textId="77777777" w:rsidR="00591CBF" w:rsidRDefault="00591CBF">
      <w:r>
        <w:separator/>
      </w:r>
    </w:p>
  </w:footnote>
  <w:footnote w:type="continuationSeparator" w:id="0">
    <w:p w14:paraId="6F8C3A81" w14:textId="77777777" w:rsidR="00591CBF" w:rsidRDefault="00591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448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C6B2F2"/>
    <w:lvl w:ilvl="0">
      <w:start w:val="1"/>
      <w:numFmt w:val="decimal"/>
      <w:lvlText w:val="%1."/>
      <w:lvlJc w:val="left"/>
      <w:pPr>
        <w:tabs>
          <w:tab w:val="num" w:pos="1492"/>
        </w:tabs>
        <w:ind w:left="1492" w:hanging="360"/>
      </w:pPr>
    </w:lvl>
  </w:abstractNum>
  <w:abstractNum w:abstractNumId="2">
    <w:nsid w:val="FFFFFF7D"/>
    <w:multiLevelType w:val="singleLevel"/>
    <w:tmpl w:val="C49899B8"/>
    <w:lvl w:ilvl="0">
      <w:start w:val="1"/>
      <w:numFmt w:val="decimal"/>
      <w:lvlText w:val="%1."/>
      <w:lvlJc w:val="left"/>
      <w:pPr>
        <w:tabs>
          <w:tab w:val="num" w:pos="1209"/>
        </w:tabs>
        <w:ind w:left="1209" w:hanging="360"/>
      </w:pPr>
    </w:lvl>
  </w:abstractNum>
  <w:abstractNum w:abstractNumId="3">
    <w:nsid w:val="FFFFFF7E"/>
    <w:multiLevelType w:val="singleLevel"/>
    <w:tmpl w:val="340E5BA2"/>
    <w:lvl w:ilvl="0">
      <w:start w:val="1"/>
      <w:numFmt w:val="decimal"/>
      <w:lvlText w:val="%1."/>
      <w:lvlJc w:val="left"/>
      <w:pPr>
        <w:tabs>
          <w:tab w:val="num" w:pos="926"/>
        </w:tabs>
        <w:ind w:left="926" w:hanging="360"/>
      </w:pPr>
    </w:lvl>
  </w:abstractNum>
  <w:abstractNum w:abstractNumId="4">
    <w:nsid w:val="FFFFFF7F"/>
    <w:multiLevelType w:val="singleLevel"/>
    <w:tmpl w:val="D6B8E89C"/>
    <w:lvl w:ilvl="0">
      <w:start w:val="1"/>
      <w:numFmt w:val="decimal"/>
      <w:lvlText w:val="%1."/>
      <w:lvlJc w:val="left"/>
      <w:pPr>
        <w:tabs>
          <w:tab w:val="num" w:pos="643"/>
        </w:tabs>
        <w:ind w:left="643" w:hanging="360"/>
      </w:pPr>
    </w:lvl>
  </w:abstractNum>
  <w:abstractNum w:abstractNumId="5">
    <w:nsid w:val="FFFFFF80"/>
    <w:multiLevelType w:val="singleLevel"/>
    <w:tmpl w:val="F8FEB5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D6AA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7EB8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B361F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80E2DC"/>
    <w:lvl w:ilvl="0">
      <w:start w:val="1"/>
      <w:numFmt w:val="decimal"/>
      <w:lvlText w:val="%1."/>
      <w:lvlJc w:val="left"/>
      <w:pPr>
        <w:tabs>
          <w:tab w:val="num" w:pos="360"/>
        </w:tabs>
        <w:ind w:left="360" w:hanging="360"/>
      </w:pPr>
    </w:lvl>
  </w:abstractNum>
  <w:abstractNum w:abstractNumId="10">
    <w:nsid w:val="FFFFFF89"/>
    <w:multiLevelType w:val="singleLevel"/>
    <w:tmpl w:val="83722612"/>
    <w:lvl w:ilvl="0">
      <w:start w:val="1"/>
      <w:numFmt w:val="bullet"/>
      <w:lvlText w:val=""/>
      <w:lvlJc w:val="left"/>
      <w:pPr>
        <w:tabs>
          <w:tab w:val="num" w:pos="360"/>
        </w:tabs>
        <w:ind w:left="360" w:hanging="360"/>
      </w:pPr>
      <w:rPr>
        <w:rFonts w:ascii="Symbol" w:hAnsi="Symbol" w:hint="default"/>
      </w:rPr>
    </w:lvl>
  </w:abstractNum>
  <w:abstractNum w:abstractNumId="11">
    <w:nsid w:val="028F457F"/>
    <w:multiLevelType w:val="hybridMultilevel"/>
    <w:tmpl w:val="CF826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29532D1"/>
    <w:multiLevelType w:val="hybridMultilevel"/>
    <w:tmpl w:val="62F01396"/>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3">
    <w:nsid w:val="0B643BA0"/>
    <w:multiLevelType w:val="hybridMultilevel"/>
    <w:tmpl w:val="604815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DD72431"/>
    <w:multiLevelType w:val="hybridMultilevel"/>
    <w:tmpl w:val="39A00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4C516A"/>
    <w:multiLevelType w:val="hybridMultilevel"/>
    <w:tmpl w:val="2FD2E6D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15145467"/>
    <w:multiLevelType w:val="hybridMultilevel"/>
    <w:tmpl w:val="7160DF3C"/>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7">
    <w:nsid w:val="1F7D3667"/>
    <w:multiLevelType w:val="hybridMultilevel"/>
    <w:tmpl w:val="79AEA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8B1BE2"/>
    <w:multiLevelType w:val="hybridMultilevel"/>
    <w:tmpl w:val="CD46AC4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9">
    <w:nsid w:val="2E5E12CC"/>
    <w:multiLevelType w:val="hybridMultilevel"/>
    <w:tmpl w:val="871CBDC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E53542"/>
    <w:multiLevelType w:val="hybridMultilevel"/>
    <w:tmpl w:val="D968F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1374EA"/>
    <w:multiLevelType w:val="hybridMultilevel"/>
    <w:tmpl w:val="1C067196"/>
    <w:lvl w:ilvl="0" w:tplc="080C0001">
      <w:start w:val="1"/>
      <w:numFmt w:val="bullet"/>
      <w:lvlText w:val=""/>
      <w:lvlJc w:val="left"/>
      <w:pPr>
        <w:tabs>
          <w:tab w:val="num" w:pos="720"/>
        </w:tabs>
        <w:ind w:left="720" w:hanging="360"/>
      </w:pPr>
      <w:rPr>
        <w:rFonts w:ascii="Symbol" w:hAnsi="Symbol" w:hint="default"/>
      </w:rPr>
    </w:lvl>
    <w:lvl w:ilvl="1" w:tplc="080C0005">
      <w:start w:val="1"/>
      <w:numFmt w:val="bullet"/>
      <w:lvlText w:val=""/>
      <w:lvlJc w:val="left"/>
      <w:pPr>
        <w:tabs>
          <w:tab w:val="num" w:pos="1440"/>
        </w:tabs>
        <w:ind w:left="1440" w:hanging="360"/>
      </w:pPr>
      <w:rPr>
        <w:rFonts w:ascii="Wingdings" w:hAnsi="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39A118FF"/>
    <w:multiLevelType w:val="hybridMultilevel"/>
    <w:tmpl w:val="68F88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2771FE"/>
    <w:multiLevelType w:val="hybridMultilevel"/>
    <w:tmpl w:val="F650DD66"/>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nsid w:val="45F162C2"/>
    <w:multiLevelType w:val="hybridMultilevel"/>
    <w:tmpl w:val="0C0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BF05E2"/>
    <w:multiLevelType w:val="multilevel"/>
    <w:tmpl w:val="2BCA46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97787A"/>
    <w:multiLevelType w:val="hybridMultilevel"/>
    <w:tmpl w:val="601EE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414094"/>
    <w:multiLevelType w:val="hybridMultilevel"/>
    <w:tmpl w:val="58BE0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7474F2"/>
    <w:multiLevelType w:val="hybridMultilevel"/>
    <w:tmpl w:val="52EC8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D52B9F"/>
    <w:multiLevelType w:val="hybridMultilevel"/>
    <w:tmpl w:val="5CACACAC"/>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0">
    <w:nsid w:val="6B236485"/>
    <w:multiLevelType w:val="hybridMultilevel"/>
    <w:tmpl w:val="344A8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CC61E2"/>
    <w:multiLevelType w:val="hybridMultilevel"/>
    <w:tmpl w:val="D102D59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534FFC"/>
    <w:multiLevelType w:val="multilevel"/>
    <w:tmpl w:val="986CE3E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32"/>
  </w:num>
  <w:num w:numId="2">
    <w:abstractNumId w:val="21"/>
  </w:num>
  <w:num w:numId="3">
    <w:abstractNumId w:val="15"/>
  </w:num>
  <w:num w:numId="4">
    <w:abstractNumId w:val="18"/>
  </w:num>
  <w:num w:numId="5">
    <w:abstractNumId w:val="29"/>
  </w:num>
  <w:num w:numId="6">
    <w:abstractNumId w:val="16"/>
  </w:num>
  <w:num w:numId="7">
    <w:abstractNumId w:val="11"/>
  </w:num>
  <w:num w:numId="8">
    <w:abstractNumId w:val="12"/>
  </w:num>
  <w:num w:numId="9">
    <w:abstractNumId w:val="30"/>
  </w:num>
  <w:num w:numId="10">
    <w:abstractNumId w:val="24"/>
  </w:num>
  <w:num w:numId="11">
    <w:abstractNumId w:val="14"/>
  </w:num>
  <w:num w:numId="12">
    <w:abstractNumId w:val="26"/>
  </w:num>
  <w:num w:numId="13">
    <w:abstractNumId w:val="31"/>
  </w:num>
  <w:num w:numId="14">
    <w:abstractNumId w:val="25"/>
  </w:num>
  <w:num w:numId="15">
    <w:abstractNumId w:val="23"/>
  </w:num>
  <w:num w:numId="16">
    <w:abstractNumId w:val="19"/>
  </w:num>
  <w:num w:numId="17">
    <w:abstractNumId w:val="9"/>
  </w:num>
  <w:num w:numId="18">
    <w:abstractNumId w:val="4"/>
  </w:num>
  <w:num w:numId="19">
    <w:abstractNumId w:val="3"/>
  </w:num>
  <w:num w:numId="20">
    <w:abstractNumId w:val="2"/>
  </w:num>
  <w:num w:numId="21">
    <w:abstractNumId w:val="1"/>
  </w:num>
  <w:num w:numId="22">
    <w:abstractNumId w:val="10"/>
  </w:num>
  <w:num w:numId="23">
    <w:abstractNumId w:val="8"/>
  </w:num>
  <w:num w:numId="24">
    <w:abstractNumId w:val="7"/>
  </w:num>
  <w:num w:numId="25">
    <w:abstractNumId w:val="6"/>
  </w:num>
  <w:num w:numId="26">
    <w:abstractNumId w:val="5"/>
  </w:num>
  <w:num w:numId="27">
    <w:abstractNumId w:val="0"/>
  </w:num>
  <w:num w:numId="28">
    <w:abstractNumId w:val="28"/>
  </w:num>
  <w:num w:numId="29">
    <w:abstractNumId w:val="13"/>
  </w:num>
  <w:num w:numId="30">
    <w:abstractNumId w:val="17"/>
  </w:num>
  <w:num w:numId="31">
    <w:abstractNumId w:val="22"/>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SortMethod w:val="000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0"/>
    <w:rsid w:val="000951E2"/>
    <w:rsid w:val="000C7C43"/>
    <w:rsid w:val="000F7BDE"/>
    <w:rsid w:val="00102FF4"/>
    <w:rsid w:val="001207BF"/>
    <w:rsid w:val="00162A13"/>
    <w:rsid w:val="00190CC0"/>
    <w:rsid w:val="001F0343"/>
    <w:rsid w:val="00293B7E"/>
    <w:rsid w:val="00321D05"/>
    <w:rsid w:val="00331283"/>
    <w:rsid w:val="00331ACD"/>
    <w:rsid w:val="003514C7"/>
    <w:rsid w:val="00354B19"/>
    <w:rsid w:val="00384E25"/>
    <w:rsid w:val="003A44F5"/>
    <w:rsid w:val="004138C6"/>
    <w:rsid w:val="00422A98"/>
    <w:rsid w:val="00427F14"/>
    <w:rsid w:val="0043054F"/>
    <w:rsid w:val="00446B0C"/>
    <w:rsid w:val="00495A5F"/>
    <w:rsid w:val="004C1BD0"/>
    <w:rsid w:val="004E025D"/>
    <w:rsid w:val="00550F72"/>
    <w:rsid w:val="00591CBF"/>
    <w:rsid w:val="006152E9"/>
    <w:rsid w:val="00687986"/>
    <w:rsid w:val="006E3EED"/>
    <w:rsid w:val="006E548B"/>
    <w:rsid w:val="006E7A44"/>
    <w:rsid w:val="00716259"/>
    <w:rsid w:val="00741622"/>
    <w:rsid w:val="007551E2"/>
    <w:rsid w:val="00771B06"/>
    <w:rsid w:val="00787B0E"/>
    <w:rsid w:val="008C2D0C"/>
    <w:rsid w:val="008C6433"/>
    <w:rsid w:val="008F13A2"/>
    <w:rsid w:val="00953134"/>
    <w:rsid w:val="009657A0"/>
    <w:rsid w:val="009757CC"/>
    <w:rsid w:val="009E64CD"/>
    <w:rsid w:val="00A505F4"/>
    <w:rsid w:val="00AC14CF"/>
    <w:rsid w:val="00B161F5"/>
    <w:rsid w:val="00B20975"/>
    <w:rsid w:val="00B22C5D"/>
    <w:rsid w:val="00B405A7"/>
    <w:rsid w:val="00B775F5"/>
    <w:rsid w:val="00BB1AD2"/>
    <w:rsid w:val="00BF6684"/>
    <w:rsid w:val="00BF6B45"/>
    <w:rsid w:val="00C52951"/>
    <w:rsid w:val="00C8011F"/>
    <w:rsid w:val="00CE2173"/>
    <w:rsid w:val="00D15B00"/>
    <w:rsid w:val="00D564E1"/>
    <w:rsid w:val="00DD6F85"/>
    <w:rsid w:val="00DD7796"/>
    <w:rsid w:val="00E97F82"/>
    <w:rsid w:val="00EB0B83"/>
    <w:rsid w:val="00EB1722"/>
    <w:rsid w:val="00F03F74"/>
    <w:rsid w:val="00F336B7"/>
    <w:rsid w:val="00FE29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488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6E3EED"/>
    <w:pPr>
      <w:jc w:val="both"/>
    </w:pPr>
    <w:rPr>
      <w:rFonts w:ascii="Arial" w:hAnsi="Arial"/>
      <w:szCs w:val="24"/>
      <w:lang w:val="fr-BE" w:eastAsia="en-US"/>
    </w:rPr>
  </w:style>
  <w:style w:type="paragraph" w:styleId="Titre1">
    <w:name w:val="heading 1"/>
    <w:basedOn w:val="Normal"/>
    <w:next w:val="Normal"/>
    <w:link w:val="Titre1Car"/>
    <w:qFormat/>
    <w:rsid w:val="00F91D49"/>
    <w:pPr>
      <w:keepNext/>
      <w:numPr>
        <w:numId w:val="1"/>
      </w:numPr>
      <w:spacing w:before="240" w:after="60"/>
      <w:ind w:left="0" w:firstLine="0"/>
      <w:jc w:val="left"/>
      <w:outlineLvl w:val="0"/>
    </w:pPr>
    <w:rPr>
      <w:b/>
      <w:color w:val="993366"/>
      <w:sz w:val="24"/>
      <w:szCs w:val="20"/>
      <w:lang w:val="fr-FR" w:eastAsia="fr-FR"/>
    </w:rPr>
  </w:style>
  <w:style w:type="paragraph" w:styleId="Titre2">
    <w:name w:val="heading 2"/>
    <w:basedOn w:val="Normal"/>
    <w:next w:val="Normal"/>
    <w:qFormat/>
    <w:rsid w:val="00FE2B74"/>
    <w:pPr>
      <w:keepNext/>
      <w:numPr>
        <w:ilvl w:val="1"/>
        <w:numId w:val="1"/>
      </w:numPr>
      <w:spacing w:before="240" w:after="60"/>
      <w:outlineLvl w:val="1"/>
    </w:pPr>
    <w:rPr>
      <w:rFonts w:cs="Arial"/>
      <w:b/>
      <w:bCs/>
      <w:i/>
      <w:iCs/>
      <w:szCs w:val="28"/>
    </w:rPr>
  </w:style>
  <w:style w:type="paragraph" w:styleId="Titre3">
    <w:name w:val="heading 3"/>
    <w:basedOn w:val="Normal"/>
    <w:next w:val="Normal"/>
    <w:link w:val="Titre3Car"/>
    <w:qFormat/>
    <w:rsid w:val="00631D3F"/>
    <w:pPr>
      <w:keepNext/>
      <w:numPr>
        <w:ilvl w:val="2"/>
        <w:numId w:val="1"/>
      </w:numPr>
      <w:spacing w:before="240" w:after="60"/>
      <w:outlineLvl w:val="2"/>
    </w:pPr>
    <w:rPr>
      <w:rFonts w:cs="Arial"/>
      <w:b/>
      <w:bCs/>
      <w:i/>
      <w:szCs w:val="26"/>
    </w:rPr>
  </w:style>
  <w:style w:type="paragraph" w:styleId="Titre4">
    <w:name w:val="heading 4"/>
    <w:basedOn w:val="Normal"/>
    <w:next w:val="Normal"/>
    <w:qFormat/>
    <w:rsid w:val="00631D3F"/>
    <w:pPr>
      <w:keepNext/>
      <w:numPr>
        <w:ilvl w:val="3"/>
        <w:numId w:val="1"/>
      </w:numPr>
      <w:spacing w:before="240" w:after="60"/>
      <w:outlineLvl w:val="3"/>
    </w:pPr>
    <w:rPr>
      <w:rFonts w:ascii="Times New Roman" w:hAnsi="Times New Roman"/>
      <w:b/>
      <w:bCs/>
      <w:i/>
      <w:szCs w:val="28"/>
    </w:rPr>
  </w:style>
  <w:style w:type="paragraph" w:styleId="Titre5">
    <w:name w:val="heading 5"/>
    <w:basedOn w:val="Normal"/>
    <w:next w:val="Normal"/>
    <w:qFormat/>
    <w:rsid w:val="00B55C4D"/>
    <w:pPr>
      <w:numPr>
        <w:ilvl w:val="4"/>
        <w:numId w:val="1"/>
      </w:numPr>
      <w:spacing w:before="240" w:after="60"/>
      <w:outlineLvl w:val="4"/>
    </w:pPr>
    <w:rPr>
      <w:b/>
      <w:bCs/>
      <w:i/>
      <w:iCs/>
      <w:sz w:val="26"/>
      <w:szCs w:val="26"/>
    </w:rPr>
  </w:style>
  <w:style w:type="paragraph" w:styleId="Titre6">
    <w:name w:val="heading 6"/>
    <w:basedOn w:val="Normal"/>
    <w:next w:val="Normal"/>
    <w:qFormat/>
    <w:rsid w:val="00B55C4D"/>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B55C4D"/>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B55C4D"/>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B55C4D"/>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
    <w:name w:val="encadré"/>
    <w:basedOn w:val="Normal"/>
    <w:pPr>
      <w:pBdr>
        <w:top w:val="single" w:sz="4" w:space="10" w:color="auto"/>
        <w:left w:val="single" w:sz="4" w:space="10" w:color="auto"/>
        <w:bottom w:val="single" w:sz="4" w:space="10" w:color="auto"/>
        <w:right w:val="single" w:sz="4" w:space="10" w:color="auto"/>
      </w:pBdr>
      <w:ind w:left="540" w:right="610"/>
    </w:pPr>
    <w:rPr>
      <w:rFonts w:eastAsia="Times"/>
      <w:i/>
      <w:iCs/>
      <w:szCs w:val="15"/>
    </w:rPr>
  </w:style>
  <w:style w:type="paragraph" w:customStyle="1" w:styleId="notedebasdepage">
    <w:name w:val="note de bas de page"/>
    <w:basedOn w:val="Normal"/>
    <w:rsid w:val="00D74745"/>
  </w:style>
  <w:style w:type="paragraph" w:customStyle="1" w:styleId="tableau">
    <w:name w:val="tableau"/>
    <w:basedOn w:val="Normal"/>
    <w:rsid w:val="006529A2"/>
    <w:pPr>
      <w:jc w:val="left"/>
    </w:pPr>
    <w:rPr>
      <w:bCs/>
      <w:iCs/>
    </w:rPr>
  </w:style>
  <w:style w:type="paragraph" w:customStyle="1" w:styleId="tableau-texte">
    <w:name w:val="tableau-texte"/>
    <w:basedOn w:val="Normal"/>
    <w:rsid w:val="006529A2"/>
    <w:pPr>
      <w:jc w:val="left"/>
    </w:pPr>
  </w:style>
  <w:style w:type="paragraph" w:styleId="En-tte">
    <w:name w:val="header"/>
    <w:basedOn w:val="Normal"/>
    <w:rsid w:val="00B2277A"/>
    <w:pPr>
      <w:tabs>
        <w:tab w:val="center" w:pos="4536"/>
        <w:tab w:val="right" w:pos="9072"/>
      </w:tabs>
    </w:pPr>
  </w:style>
  <w:style w:type="paragraph" w:styleId="Pieddepage">
    <w:name w:val="footer"/>
    <w:basedOn w:val="Normal"/>
    <w:rsid w:val="00B2277A"/>
    <w:pPr>
      <w:tabs>
        <w:tab w:val="center" w:pos="4536"/>
        <w:tab w:val="right" w:pos="9072"/>
      </w:tabs>
    </w:pPr>
  </w:style>
  <w:style w:type="character" w:styleId="Lienhypertexte">
    <w:name w:val="Hyperlink"/>
    <w:rsid w:val="00B2277A"/>
    <w:rPr>
      <w:color w:val="0000FF"/>
      <w:u w:val="single"/>
    </w:rPr>
  </w:style>
  <w:style w:type="character" w:customStyle="1" w:styleId="Titre1Car">
    <w:name w:val="Titre 1 Car"/>
    <w:link w:val="Titre1"/>
    <w:rsid w:val="00F91D49"/>
    <w:rPr>
      <w:rFonts w:ascii="Arial" w:hAnsi="Arial"/>
      <w:b/>
      <w:color w:val="993366"/>
      <w:sz w:val="24"/>
    </w:rPr>
  </w:style>
  <w:style w:type="character" w:customStyle="1" w:styleId="Titre3Car">
    <w:name w:val="Titre 3 Car"/>
    <w:link w:val="Titre3"/>
    <w:rsid w:val="00FE2B74"/>
    <w:rPr>
      <w:rFonts w:ascii="Arial" w:hAnsi="Arial" w:cs="Arial"/>
      <w:b/>
      <w:bCs/>
      <w:i/>
      <w:szCs w:val="26"/>
      <w:lang w:val="fr-BE" w:eastAsia="en-US"/>
    </w:rPr>
  </w:style>
  <w:style w:type="table" w:styleId="Grille">
    <w:name w:val="Table Grid"/>
    <w:basedOn w:val="TableauNormal"/>
    <w:rsid w:val="00B221E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DB1598"/>
    <w:pPr>
      <w:ind w:right="850"/>
    </w:pPr>
    <w:rPr>
      <w:rFonts w:ascii="Times New Roman" w:hAnsi="Times New Roman"/>
      <w:sz w:val="22"/>
      <w:szCs w:val="20"/>
      <w:lang w:val="fr-FR" w:eastAsia="fr-FR"/>
    </w:rPr>
  </w:style>
  <w:style w:type="character" w:styleId="Numrodepage">
    <w:name w:val="page number"/>
    <w:basedOn w:val="Policepardfaut"/>
    <w:rsid w:val="00741AA2"/>
  </w:style>
  <w:style w:type="paragraph" w:styleId="TM1">
    <w:name w:val="toc 1"/>
    <w:basedOn w:val="Normal"/>
    <w:next w:val="Normal"/>
    <w:autoRedefine/>
    <w:uiPriority w:val="39"/>
    <w:semiHidden/>
    <w:rsid w:val="008F581C"/>
  </w:style>
  <w:style w:type="paragraph" w:styleId="TM2">
    <w:name w:val="toc 2"/>
    <w:basedOn w:val="Normal"/>
    <w:next w:val="Normal"/>
    <w:autoRedefine/>
    <w:uiPriority w:val="39"/>
    <w:semiHidden/>
    <w:rsid w:val="008F581C"/>
    <w:pPr>
      <w:ind w:left="200"/>
    </w:pPr>
  </w:style>
  <w:style w:type="paragraph" w:styleId="TM3">
    <w:name w:val="toc 3"/>
    <w:basedOn w:val="Normal"/>
    <w:next w:val="Normal"/>
    <w:autoRedefine/>
    <w:uiPriority w:val="39"/>
    <w:semiHidden/>
    <w:rsid w:val="008F581C"/>
    <w:pPr>
      <w:ind w:left="400"/>
    </w:pPr>
  </w:style>
  <w:style w:type="paragraph" w:styleId="Explorateurdedocument">
    <w:name w:val="Document Map"/>
    <w:basedOn w:val="Normal"/>
    <w:semiHidden/>
    <w:rsid w:val="003D4D15"/>
    <w:pPr>
      <w:shd w:val="clear" w:color="auto" w:fill="C6D5EC"/>
    </w:pPr>
    <w:rPr>
      <w:rFonts w:ascii="Lucida Grande" w:hAnsi="Lucida Grande"/>
      <w:sz w:val="24"/>
    </w:rPr>
  </w:style>
  <w:style w:type="paragraph" w:styleId="TM4">
    <w:name w:val="toc 4"/>
    <w:basedOn w:val="Normal"/>
    <w:next w:val="Normal"/>
    <w:autoRedefine/>
    <w:semiHidden/>
    <w:rsid w:val="006F602B"/>
    <w:pPr>
      <w:ind w:left="600"/>
    </w:pPr>
  </w:style>
  <w:style w:type="paragraph" w:styleId="TM5">
    <w:name w:val="toc 5"/>
    <w:basedOn w:val="Normal"/>
    <w:next w:val="Normal"/>
    <w:autoRedefine/>
    <w:semiHidden/>
    <w:rsid w:val="006F602B"/>
    <w:pPr>
      <w:ind w:left="800"/>
    </w:pPr>
  </w:style>
  <w:style w:type="paragraph" w:styleId="TM6">
    <w:name w:val="toc 6"/>
    <w:basedOn w:val="Normal"/>
    <w:next w:val="Normal"/>
    <w:autoRedefine/>
    <w:semiHidden/>
    <w:rsid w:val="006F602B"/>
    <w:pPr>
      <w:ind w:left="1000"/>
    </w:pPr>
  </w:style>
  <w:style w:type="paragraph" w:styleId="TM7">
    <w:name w:val="toc 7"/>
    <w:basedOn w:val="Normal"/>
    <w:next w:val="Normal"/>
    <w:autoRedefine/>
    <w:semiHidden/>
    <w:rsid w:val="006F602B"/>
    <w:pPr>
      <w:ind w:left="1200"/>
    </w:pPr>
  </w:style>
  <w:style w:type="paragraph" w:styleId="TM8">
    <w:name w:val="toc 8"/>
    <w:basedOn w:val="Normal"/>
    <w:next w:val="Normal"/>
    <w:autoRedefine/>
    <w:semiHidden/>
    <w:rsid w:val="006F602B"/>
    <w:pPr>
      <w:ind w:left="1400"/>
    </w:pPr>
  </w:style>
  <w:style w:type="paragraph" w:styleId="TM9">
    <w:name w:val="toc 9"/>
    <w:basedOn w:val="Normal"/>
    <w:next w:val="Normal"/>
    <w:autoRedefine/>
    <w:semiHidden/>
    <w:rsid w:val="006F602B"/>
    <w:pPr>
      <w:ind w:left="1600"/>
    </w:pPr>
  </w:style>
  <w:style w:type="character" w:styleId="Lienhypertextesuivi">
    <w:name w:val="FollowedHyperlink"/>
    <w:rsid w:val="00256B20"/>
    <w:rPr>
      <w:color w:val="800080"/>
      <w:u w:val="single"/>
    </w:rPr>
  </w:style>
  <w:style w:type="paragraph" w:styleId="Corpsdetexte2">
    <w:name w:val="Body Text 2"/>
    <w:basedOn w:val="Normal"/>
    <w:link w:val="Corpsdetexte2Car"/>
    <w:rsid w:val="00723CBD"/>
    <w:pPr>
      <w:spacing w:after="120" w:line="480" w:lineRule="auto"/>
    </w:pPr>
  </w:style>
  <w:style w:type="character" w:customStyle="1" w:styleId="Corpsdetexte2Car">
    <w:name w:val="Corps de texte 2 Car"/>
    <w:link w:val="Corpsdetexte2"/>
    <w:rsid w:val="00723CBD"/>
    <w:rPr>
      <w:rFonts w:ascii="Arial" w:hAnsi="Arial"/>
      <w:szCs w:val="24"/>
      <w:lang w:val="fr-BE" w:eastAsia="en-US"/>
    </w:rPr>
  </w:style>
  <w:style w:type="paragraph" w:styleId="Notedebasdepage0">
    <w:name w:val="footnote text"/>
    <w:basedOn w:val="Normal"/>
    <w:link w:val="NotedebasdepageCar"/>
    <w:rsid w:val="00AF41E6"/>
    <w:rPr>
      <w:rFonts w:ascii="Times New Roman" w:hAnsi="Times New Roman"/>
      <w:szCs w:val="20"/>
      <w:lang w:val="fr-FR" w:eastAsia="fr-FR"/>
    </w:rPr>
  </w:style>
  <w:style w:type="character" w:customStyle="1" w:styleId="NotedebasdepageCar">
    <w:name w:val="Note de bas de page Car"/>
    <w:basedOn w:val="Policepardfaut"/>
    <w:link w:val="Notedebasdepage0"/>
    <w:rsid w:val="00AF41E6"/>
  </w:style>
  <w:style w:type="character" w:styleId="Marquenotebasdepage">
    <w:name w:val="footnote reference"/>
    <w:rsid w:val="00AF41E6"/>
    <w:rPr>
      <w:vertAlign w:val="superscript"/>
    </w:rPr>
  </w:style>
  <w:style w:type="paragraph" w:styleId="Titre">
    <w:name w:val="Title"/>
    <w:next w:val="Normal"/>
    <w:link w:val="TitreCar"/>
    <w:qFormat/>
    <w:rsid w:val="00C75611"/>
    <w:pPr>
      <w:spacing w:before="240" w:after="360" w:line="480" w:lineRule="auto"/>
      <w:jc w:val="center"/>
      <w:outlineLvl w:val="0"/>
    </w:pPr>
    <w:rPr>
      <w:b/>
      <w:bCs/>
      <w:kern w:val="28"/>
      <w:sz w:val="32"/>
      <w:szCs w:val="32"/>
    </w:rPr>
  </w:style>
  <w:style w:type="character" w:customStyle="1" w:styleId="TitreCar">
    <w:name w:val="Titre Car"/>
    <w:link w:val="Titre"/>
    <w:rsid w:val="00C75611"/>
    <w:rPr>
      <w:b/>
      <w:bCs/>
      <w:kern w:val="28"/>
      <w:sz w:val="32"/>
      <w:szCs w:val="32"/>
      <w:lang w:val="fr-FR" w:eastAsia="fr-FR" w:bidi="ar-SA"/>
    </w:rPr>
  </w:style>
  <w:style w:type="paragraph" w:customStyle="1" w:styleId="Style2">
    <w:name w:val="Style2"/>
    <w:rsid w:val="00C75611"/>
    <w:rPr>
      <w:sz w:val="40"/>
    </w:rPr>
  </w:style>
  <w:style w:type="paragraph" w:styleId="Paragraphedeliste">
    <w:name w:val="List Paragraph"/>
    <w:basedOn w:val="Normal"/>
    <w:rsid w:val="006E3EED"/>
    <w:pPr>
      <w:ind w:left="720"/>
      <w:contextualSpacing/>
    </w:pPr>
  </w:style>
  <w:style w:type="paragraph" w:styleId="Textedebulles">
    <w:name w:val="Balloon Text"/>
    <w:basedOn w:val="Normal"/>
    <w:link w:val="TextedebullesCar"/>
    <w:rsid w:val="00787B0E"/>
    <w:rPr>
      <w:rFonts w:ascii="Lucida Grande" w:hAnsi="Lucida Grande" w:cs="Lucida Grande"/>
      <w:sz w:val="18"/>
      <w:szCs w:val="18"/>
    </w:rPr>
  </w:style>
  <w:style w:type="character" w:customStyle="1" w:styleId="TextedebullesCar">
    <w:name w:val="Texte de bulles Car"/>
    <w:basedOn w:val="Policepardfaut"/>
    <w:link w:val="Textedebulles"/>
    <w:rsid w:val="00787B0E"/>
    <w:rPr>
      <w:rFonts w:ascii="Lucida Grande" w:hAnsi="Lucida Grande" w:cs="Lucida Grande"/>
      <w:sz w:val="18"/>
      <w:szCs w:val="18"/>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6E3EED"/>
    <w:pPr>
      <w:jc w:val="both"/>
    </w:pPr>
    <w:rPr>
      <w:rFonts w:ascii="Arial" w:hAnsi="Arial"/>
      <w:szCs w:val="24"/>
      <w:lang w:val="fr-BE" w:eastAsia="en-US"/>
    </w:rPr>
  </w:style>
  <w:style w:type="paragraph" w:styleId="Titre1">
    <w:name w:val="heading 1"/>
    <w:basedOn w:val="Normal"/>
    <w:next w:val="Normal"/>
    <w:link w:val="Titre1Car"/>
    <w:qFormat/>
    <w:rsid w:val="00F91D49"/>
    <w:pPr>
      <w:keepNext/>
      <w:numPr>
        <w:numId w:val="1"/>
      </w:numPr>
      <w:spacing w:before="240" w:after="60"/>
      <w:ind w:left="0" w:firstLine="0"/>
      <w:jc w:val="left"/>
      <w:outlineLvl w:val="0"/>
    </w:pPr>
    <w:rPr>
      <w:b/>
      <w:color w:val="993366"/>
      <w:sz w:val="24"/>
      <w:szCs w:val="20"/>
      <w:lang w:val="fr-FR" w:eastAsia="fr-FR"/>
    </w:rPr>
  </w:style>
  <w:style w:type="paragraph" w:styleId="Titre2">
    <w:name w:val="heading 2"/>
    <w:basedOn w:val="Normal"/>
    <w:next w:val="Normal"/>
    <w:qFormat/>
    <w:rsid w:val="00FE2B74"/>
    <w:pPr>
      <w:keepNext/>
      <w:numPr>
        <w:ilvl w:val="1"/>
        <w:numId w:val="1"/>
      </w:numPr>
      <w:spacing w:before="240" w:after="60"/>
      <w:outlineLvl w:val="1"/>
    </w:pPr>
    <w:rPr>
      <w:rFonts w:cs="Arial"/>
      <w:b/>
      <w:bCs/>
      <w:i/>
      <w:iCs/>
      <w:szCs w:val="28"/>
    </w:rPr>
  </w:style>
  <w:style w:type="paragraph" w:styleId="Titre3">
    <w:name w:val="heading 3"/>
    <w:basedOn w:val="Normal"/>
    <w:next w:val="Normal"/>
    <w:link w:val="Titre3Car"/>
    <w:qFormat/>
    <w:rsid w:val="00631D3F"/>
    <w:pPr>
      <w:keepNext/>
      <w:numPr>
        <w:ilvl w:val="2"/>
        <w:numId w:val="1"/>
      </w:numPr>
      <w:spacing w:before="240" w:after="60"/>
      <w:outlineLvl w:val="2"/>
    </w:pPr>
    <w:rPr>
      <w:rFonts w:cs="Arial"/>
      <w:b/>
      <w:bCs/>
      <w:i/>
      <w:szCs w:val="26"/>
    </w:rPr>
  </w:style>
  <w:style w:type="paragraph" w:styleId="Titre4">
    <w:name w:val="heading 4"/>
    <w:basedOn w:val="Normal"/>
    <w:next w:val="Normal"/>
    <w:qFormat/>
    <w:rsid w:val="00631D3F"/>
    <w:pPr>
      <w:keepNext/>
      <w:numPr>
        <w:ilvl w:val="3"/>
        <w:numId w:val="1"/>
      </w:numPr>
      <w:spacing w:before="240" w:after="60"/>
      <w:outlineLvl w:val="3"/>
    </w:pPr>
    <w:rPr>
      <w:rFonts w:ascii="Times New Roman" w:hAnsi="Times New Roman"/>
      <w:b/>
      <w:bCs/>
      <w:i/>
      <w:szCs w:val="28"/>
    </w:rPr>
  </w:style>
  <w:style w:type="paragraph" w:styleId="Titre5">
    <w:name w:val="heading 5"/>
    <w:basedOn w:val="Normal"/>
    <w:next w:val="Normal"/>
    <w:qFormat/>
    <w:rsid w:val="00B55C4D"/>
    <w:pPr>
      <w:numPr>
        <w:ilvl w:val="4"/>
        <w:numId w:val="1"/>
      </w:numPr>
      <w:spacing w:before="240" w:after="60"/>
      <w:outlineLvl w:val="4"/>
    </w:pPr>
    <w:rPr>
      <w:b/>
      <w:bCs/>
      <w:i/>
      <w:iCs/>
      <w:sz w:val="26"/>
      <w:szCs w:val="26"/>
    </w:rPr>
  </w:style>
  <w:style w:type="paragraph" w:styleId="Titre6">
    <w:name w:val="heading 6"/>
    <w:basedOn w:val="Normal"/>
    <w:next w:val="Normal"/>
    <w:qFormat/>
    <w:rsid w:val="00B55C4D"/>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B55C4D"/>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B55C4D"/>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B55C4D"/>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
    <w:name w:val="encadré"/>
    <w:basedOn w:val="Normal"/>
    <w:pPr>
      <w:pBdr>
        <w:top w:val="single" w:sz="4" w:space="10" w:color="auto"/>
        <w:left w:val="single" w:sz="4" w:space="10" w:color="auto"/>
        <w:bottom w:val="single" w:sz="4" w:space="10" w:color="auto"/>
        <w:right w:val="single" w:sz="4" w:space="10" w:color="auto"/>
      </w:pBdr>
      <w:ind w:left="540" w:right="610"/>
    </w:pPr>
    <w:rPr>
      <w:rFonts w:eastAsia="Times"/>
      <w:i/>
      <w:iCs/>
      <w:szCs w:val="15"/>
    </w:rPr>
  </w:style>
  <w:style w:type="paragraph" w:customStyle="1" w:styleId="notedebasdepage">
    <w:name w:val="note de bas de page"/>
    <w:basedOn w:val="Normal"/>
    <w:rsid w:val="00D74745"/>
  </w:style>
  <w:style w:type="paragraph" w:customStyle="1" w:styleId="tableau">
    <w:name w:val="tableau"/>
    <w:basedOn w:val="Normal"/>
    <w:rsid w:val="006529A2"/>
    <w:pPr>
      <w:jc w:val="left"/>
    </w:pPr>
    <w:rPr>
      <w:bCs/>
      <w:iCs/>
    </w:rPr>
  </w:style>
  <w:style w:type="paragraph" w:customStyle="1" w:styleId="tableau-texte">
    <w:name w:val="tableau-texte"/>
    <w:basedOn w:val="Normal"/>
    <w:rsid w:val="006529A2"/>
    <w:pPr>
      <w:jc w:val="left"/>
    </w:pPr>
  </w:style>
  <w:style w:type="paragraph" w:styleId="En-tte">
    <w:name w:val="header"/>
    <w:basedOn w:val="Normal"/>
    <w:rsid w:val="00B2277A"/>
    <w:pPr>
      <w:tabs>
        <w:tab w:val="center" w:pos="4536"/>
        <w:tab w:val="right" w:pos="9072"/>
      </w:tabs>
    </w:pPr>
  </w:style>
  <w:style w:type="paragraph" w:styleId="Pieddepage">
    <w:name w:val="footer"/>
    <w:basedOn w:val="Normal"/>
    <w:rsid w:val="00B2277A"/>
    <w:pPr>
      <w:tabs>
        <w:tab w:val="center" w:pos="4536"/>
        <w:tab w:val="right" w:pos="9072"/>
      </w:tabs>
    </w:pPr>
  </w:style>
  <w:style w:type="character" w:styleId="Lienhypertexte">
    <w:name w:val="Hyperlink"/>
    <w:rsid w:val="00B2277A"/>
    <w:rPr>
      <w:color w:val="0000FF"/>
      <w:u w:val="single"/>
    </w:rPr>
  </w:style>
  <w:style w:type="character" w:customStyle="1" w:styleId="Titre1Car">
    <w:name w:val="Titre 1 Car"/>
    <w:link w:val="Titre1"/>
    <w:rsid w:val="00F91D49"/>
    <w:rPr>
      <w:rFonts w:ascii="Arial" w:hAnsi="Arial"/>
      <w:b/>
      <w:color w:val="993366"/>
      <w:sz w:val="24"/>
    </w:rPr>
  </w:style>
  <w:style w:type="character" w:customStyle="1" w:styleId="Titre3Car">
    <w:name w:val="Titre 3 Car"/>
    <w:link w:val="Titre3"/>
    <w:rsid w:val="00FE2B74"/>
    <w:rPr>
      <w:rFonts w:ascii="Arial" w:hAnsi="Arial" w:cs="Arial"/>
      <w:b/>
      <w:bCs/>
      <w:i/>
      <w:szCs w:val="26"/>
      <w:lang w:val="fr-BE" w:eastAsia="en-US"/>
    </w:rPr>
  </w:style>
  <w:style w:type="table" w:styleId="Grille">
    <w:name w:val="Table Grid"/>
    <w:basedOn w:val="TableauNormal"/>
    <w:rsid w:val="00B221E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DB1598"/>
    <w:pPr>
      <w:ind w:right="850"/>
    </w:pPr>
    <w:rPr>
      <w:rFonts w:ascii="Times New Roman" w:hAnsi="Times New Roman"/>
      <w:sz w:val="22"/>
      <w:szCs w:val="20"/>
      <w:lang w:val="fr-FR" w:eastAsia="fr-FR"/>
    </w:rPr>
  </w:style>
  <w:style w:type="character" w:styleId="Numrodepage">
    <w:name w:val="page number"/>
    <w:basedOn w:val="Policepardfaut"/>
    <w:rsid w:val="00741AA2"/>
  </w:style>
  <w:style w:type="paragraph" w:styleId="TM1">
    <w:name w:val="toc 1"/>
    <w:basedOn w:val="Normal"/>
    <w:next w:val="Normal"/>
    <w:autoRedefine/>
    <w:uiPriority w:val="39"/>
    <w:semiHidden/>
    <w:rsid w:val="008F581C"/>
  </w:style>
  <w:style w:type="paragraph" w:styleId="TM2">
    <w:name w:val="toc 2"/>
    <w:basedOn w:val="Normal"/>
    <w:next w:val="Normal"/>
    <w:autoRedefine/>
    <w:uiPriority w:val="39"/>
    <w:semiHidden/>
    <w:rsid w:val="008F581C"/>
    <w:pPr>
      <w:ind w:left="200"/>
    </w:pPr>
  </w:style>
  <w:style w:type="paragraph" w:styleId="TM3">
    <w:name w:val="toc 3"/>
    <w:basedOn w:val="Normal"/>
    <w:next w:val="Normal"/>
    <w:autoRedefine/>
    <w:uiPriority w:val="39"/>
    <w:semiHidden/>
    <w:rsid w:val="008F581C"/>
    <w:pPr>
      <w:ind w:left="400"/>
    </w:pPr>
  </w:style>
  <w:style w:type="paragraph" w:styleId="Explorateurdedocument">
    <w:name w:val="Document Map"/>
    <w:basedOn w:val="Normal"/>
    <w:semiHidden/>
    <w:rsid w:val="003D4D15"/>
    <w:pPr>
      <w:shd w:val="clear" w:color="auto" w:fill="C6D5EC"/>
    </w:pPr>
    <w:rPr>
      <w:rFonts w:ascii="Lucida Grande" w:hAnsi="Lucida Grande"/>
      <w:sz w:val="24"/>
    </w:rPr>
  </w:style>
  <w:style w:type="paragraph" w:styleId="TM4">
    <w:name w:val="toc 4"/>
    <w:basedOn w:val="Normal"/>
    <w:next w:val="Normal"/>
    <w:autoRedefine/>
    <w:semiHidden/>
    <w:rsid w:val="006F602B"/>
    <w:pPr>
      <w:ind w:left="600"/>
    </w:pPr>
  </w:style>
  <w:style w:type="paragraph" w:styleId="TM5">
    <w:name w:val="toc 5"/>
    <w:basedOn w:val="Normal"/>
    <w:next w:val="Normal"/>
    <w:autoRedefine/>
    <w:semiHidden/>
    <w:rsid w:val="006F602B"/>
    <w:pPr>
      <w:ind w:left="800"/>
    </w:pPr>
  </w:style>
  <w:style w:type="paragraph" w:styleId="TM6">
    <w:name w:val="toc 6"/>
    <w:basedOn w:val="Normal"/>
    <w:next w:val="Normal"/>
    <w:autoRedefine/>
    <w:semiHidden/>
    <w:rsid w:val="006F602B"/>
    <w:pPr>
      <w:ind w:left="1000"/>
    </w:pPr>
  </w:style>
  <w:style w:type="paragraph" w:styleId="TM7">
    <w:name w:val="toc 7"/>
    <w:basedOn w:val="Normal"/>
    <w:next w:val="Normal"/>
    <w:autoRedefine/>
    <w:semiHidden/>
    <w:rsid w:val="006F602B"/>
    <w:pPr>
      <w:ind w:left="1200"/>
    </w:pPr>
  </w:style>
  <w:style w:type="paragraph" w:styleId="TM8">
    <w:name w:val="toc 8"/>
    <w:basedOn w:val="Normal"/>
    <w:next w:val="Normal"/>
    <w:autoRedefine/>
    <w:semiHidden/>
    <w:rsid w:val="006F602B"/>
    <w:pPr>
      <w:ind w:left="1400"/>
    </w:pPr>
  </w:style>
  <w:style w:type="paragraph" w:styleId="TM9">
    <w:name w:val="toc 9"/>
    <w:basedOn w:val="Normal"/>
    <w:next w:val="Normal"/>
    <w:autoRedefine/>
    <w:semiHidden/>
    <w:rsid w:val="006F602B"/>
    <w:pPr>
      <w:ind w:left="1600"/>
    </w:pPr>
  </w:style>
  <w:style w:type="character" w:styleId="Lienhypertextesuivi">
    <w:name w:val="FollowedHyperlink"/>
    <w:rsid w:val="00256B20"/>
    <w:rPr>
      <w:color w:val="800080"/>
      <w:u w:val="single"/>
    </w:rPr>
  </w:style>
  <w:style w:type="paragraph" w:styleId="Corpsdetexte2">
    <w:name w:val="Body Text 2"/>
    <w:basedOn w:val="Normal"/>
    <w:link w:val="Corpsdetexte2Car"/>
    <w:rsid w:val="00723CBD"/>
    <w:pPr>
      <w:spacing w:after="120" w:line="480" w:lineRule="auto"/>
    </w:pPr>
  </w:style>
  <w:style w:type="character" w:customStyle="1" w:styleId="Corpsdetexte2Car">
    <w:name w:val="Corps de texte 2 Car"/>
    <w:link w:val="Corpsdetexte2"/>
    <w:rsid w:val="00723CBD"/>
    <w:rPr>
      <w:rFonts w:ascii="Arial" w:hAnsi="Arial"/>
      <w:szCs w:val="24"/>
      <w:lang w:val="fr-BE" w:eastAsia="en-US"/>
    </w:rPr>
  </w:style>
  <w:style w:type="paragraph" w:styleId="Notedebasdepage0">
    <w:name w:val="footnote text"/>
    <w:basedOn w:val="Normal"/>
    <w:link w:val="NotedebasdepageCar"/>
    <w:rsid w:val="00AF41E6"/>
    <w:rPr>
      <w:rFonts w:ascii="Times New Roman" w:hAnsi="Times New Roman"/>
      <w:szCs w:val="20"/>
      <w:lang w:val="fr-FR" w:eastAsia="fr-FR"/>
    </w:rPr>
  </w:style>
  <w:style w:type="character" w:customStyle="1" w:styleId="NotedebasdepageCar">
    <w:name w:val="Note de bas de page Car"/>
    <w:basedOn w:val="Policepardfaut"/>
    <w:link w:val="Notedebasdepage0"/>
    <w:rsid w:val="00AF41E6"/>
  </w:style>
  <w:style w:type="character" w:styleId="Marquenotebasdepage">
    <w:name w:val="footnote reference"/>
    <w:rsid w:val="00AF41E6"/>
    <w:rPr>
      <w:vertAlign w:val="superscript"/>
    </w:rPr>
  </w:style>
  <w:style w:type="paragraph" w:styleId="Titre">
    <w:name w:val="Title"/>
    <w:next w:val="Normal"/>
    <w:link w:val="TitreCar"/>
    <w:qFormat/>
    <w:rsid w:val="00C75611"/>
    <w:pPr>
      <w:spacing w:before="240" w:after="360" w:line="480" w:lineRule="auto"/>
      <w:jc w:val="center"/>
      <w:outlineLvl w:val="0"/>
    </w:pPr>
    <w:rPr>
      <w:b/>
      <w:bCs/>
      <w:kern w:val="28"/>
      <w:sz w:val="32"/>
      <w:szCs w:val="32"/>
    </w:rPr>
  </w:style>
  <w:style w:type="character" w:customStyle="1" w:styleId="TitreCar">
    <w:name w:val="Titre Car"/>
    <w:link w:val="Titre"/>
    <w:rsid w:val="00C75611"/>
    <w:rPr>
      <w:b/>
      <w:bCs/>
      <w:kern w:val="28"/>
      <w:sz w:val="32"/>
      <w:szCs w:val="32"/>
      <w:lang w:val="fr-FR" w:eastAsia="fr-FR" w:bidi="ar-SA"/>
    </w:rPr>
  </w:style>
  <w:style w:type="paragraph" w:customStyle="1" w:styleId="Style2">
    <w:name w:val="Style2"/>
    <w:rsid w:val="00C75611"/>
    <w:rPr>
      <w:sz w:val="40"/>
    </w:rPr>
  </w:style>
  <w:style w:type="paragraph" w:styleId="Paragraphedeliste">
    <w:name w:val="List Paragraph"/>
    <w:basedOn w:val="Normal"/>
    <w:rsid w:val="006E3EED"/>
    <w:pPr>
      <w:ind w:left="720"/>
      <w:contextualSpacing/>
    </w:pPr>
  </w:style>
  <w:style w:type="paragraph" w:styleId="Textedebulles">
    <w:name w:val="Balloon Text"/>
    <w:basedOn w:val="Normal"/>
    <w:link w:val="TextedebullesCar"/>
    <w:rsid w:val="00787B0E"/>
    <w:rPr>
      <w:rFonts w:ascii="Lucida Grande" w:hAnsi="Lucida Grande" w:cs="Lucida Grande"/>
      <w:sz w:val="18"/>
      <w:szCs w:val="18"/>
    </w:rPr>
  </w:style>
  <w:style w:type="character" w:customStyle="1" w:styleId="TextedebullesCar">
    <w:name w:val="Texte de bulles Car"/>
    <w:basedOn w:val="Policepardfaut"/>
    <w:link w:val="Textedebulles"/>
    <w:rsid w:val="00787B0E"/>
    <w:rPr>
      <w:rFonts w:ascii="Lucida Grande" w:hAnsi="Lucida Grande" w:cs="Lucida Grande"/>
      <w:sz w:val="18"/>
      <w:szCs w:val="1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ie.cornet@ulg.ac.be" TargetMode="External"/><Relationship Id="rId9" Type="http://schemas.openxmlformats.org/officeDocument/2006/relationships/hyperlink" Target="http://www.egid.hec.ulg.ac.be/" TargetMode="External"/><Relationship Id="rId10" Type="http://schemas.openxmlformats.org/officeDocument/2006/relationships/hyperlink" Target="http://Lalucarn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11</Pages>
  <Words>3958</Words>
  <Characters>21774</Characters>
  <Application>Microsoft Macintosh Word</Application>
  <DocSecurity>0</DocSecurity>
  <Lines>181</Lines>
  <Paragraphs>51</Paragraphs>
  <ScaleCrop>false</ScaleCrop>
  <HeadingPairs>
    <vt:vector size="4" baseType="variant">
      <vt:variant>
        <vt:lpstr>Titre</vt:lpstr>
      </vt:variant>
      <vt:variant>
        <vt:i4>1</vt:i4>
      </vt:variant>
      <vt:variant>
        <vt:lpstr>Headings</vt:lpstr>
      </vt:variant>
      <vt:variant>
        <vt:i4>34</vt:i4>
      </vt:variant>
    </vt:vector>
  </HeadingPairs>
  <TitlesOfParts>
    <vt:vector size="35" baseType="lpstr">
      <vt:lpstr>1</vt:lpstr>
      <vt:lpstr/>
      <vt:lpstr>CURRICULUM VITAE (2002-2008)</vt:lpstr>
      <vt:lpstr>Cornet Annie, Professeur, Hec-Ulg</vt:lpstr>
      <vt:lpstr/>
      <vt:lpstr/>
      <vt:lpstr/>
      <vt:lpstr>Carrière à l’Université </vt:lpstr>
      <vt:lpstr>Cours</vt:lpstr>
      <vt:lpstr>    Hec-Ulg (en 2010-2011/ 2011-2012)</vt:lpstr>
      <vt:lpstr>Recherche</vt:lpstr>
      <vt:lpstr>    Fonction de recherche</vt:lpstr>
      <vt:lpstr>    Domaines de recherche</vt:lpstr>
      <vt:lpstr>    Projet de recherche des cinq dernières années</vt:lpstr>
      <vt:lpstr>Promoteur ou lecteur de Thèse</vt:lpstr>
      <vt:lpstr>Publications (voir orbi.ulg.ac.be/)</vt:lpstr>
      <vt:lpstr>    Thèse de doctorat</vt:lpstr>
      <vt:lpstr>    Livres </vt:lpstr>
      <vt:lpstr>    Chapitres dans ouvrages collectifs</vt:lpstr>
      <vt:lpstr>    Manuel à destination des employeurs </vt:lpstr>
      <vt:lpstr>    Articles dans revues scientifiques de diffusion internationale (avec comité de l</vt:lpstr>
      <vt:lpstr>    Revues professionnelles</vt:lpstr>
      <vt:lpstr>    Articles publiés dans des actes de colloques scientifiques (avec comité évaluati</vt:lpstr>
      <vt:lpstr>    Présentation d’une communication dans le cadre d’un colloque scientifique (papie</vt:lpstr>
      <vt:lpstr>    Conférence sur invitation dans des institutions universitaires ou de recherche i</vt:lpstr>
      <vt:lpstr>    Conférences publiques ou en entreprise sur invitation</vt:lpstr>
      <vt:lpstr>    Working paper et rapports de recherche </vt:lpstr>
      <vt:lpstr>Autres activités scientifiques</vt:lpstr>
      <vt:lpstr>    Organisation ou co-organisation d’un colloque ou congrès ou autres activités sci</vt:lpstr>
      <vt:lpstr>        International</vt:lpstr>
      <vt:lpstr>        National</vt:lpstr>
      <vt:lpstr>        Régional </vt:lpstr>
      <vt:lpstr>    Formation</vt:lpstr>
      <vt:lpstr>    Expertise</vt:lpstr>
      <vt:lpstr>    Reviewing et comité scientifique</vt:lpstr>
    </vt:vector>
  </TitlesOfParts>
  <Company>ULG</Company>
  <LinksUpToDate>false</LinksUpToDate>
  <CharactersWithSpaces>25681</CharactersWithSpaces>
  <SharedDoc>false</SharedDoc>
  <HLinks>
    <vt:vector size="204" baseType="variant">
      <vt:variant>
        <vt:i4>5701729</vt:i4>
      </vt:variant>
      <vt:variant>
        <vt:i4>96</vt:i4>
      </vt:variant>
      <vt:variant>
        <vt:i4>0</vt:i4>
      </vt:variant>
      <vt:variant>
        <vt:i4>5</vt:i4>
      </vt:variant>
      <vt:variant>
        <vt:lpwstr>http://Lalucarne.org/</vt:lpwstr>
      </vt:variant>
      <vt:variant>
        <vt:lpwstr/>
      </vt:variant>
      <vt:variant>
        <vt:i4>7667836</vt:i4>
      </vt:variant>
      <vt:variant>
        <vt:i4>93</vt:i4>
      </vt:variant>
      <vt:variant>
        <vt:i4>0</vt:i4>
      </vt:variant>
      <vt:variant>
        <vt:i4>5</vt:i4>
      </vt:variant>
      <vt:variant>
        <vt:lpwstr>http://www.ada-online.org/frada/rubrique.php3?id_rubrique=5</vt:lpwstr>
      </vt:variant>
      <vt:variant>
        <vt:lpwstr/>
      </vt:variant>
      <vt:variant>
        <vt:i4>524412</vt:i4>
      </vt:variant>
      <vt:variant>
        <vt:i4>90</vt:i4>
      </vt:variant>
      <vt:variant>
        <vt:i4>0</vt:i4>
      </vt:variant>
      <vt:variant>
        <vt:i4>5</vt:i4>
      </vt:variant>
      <vt:variant>
        <vt:lpwstr>http://www.uqtr.uquebec.ca/inrpme/PME-G.shtml</vt:lpwstr>
      </vt:variant>
      <vt:variant>
        <vt:lpwstr/>
      </vt:variant>
      <vt:variant>
        <vt:i4>3014776</vt:i4>
      </vt:variant>
      <vt:variant>
        <vt:i4>87</vt:i4>
      </vt:variant>
      <vt:variant>
        <vt:i4>0</vt:i4>
      </vt:variant>
      <vt:variant>
        <vt:i4>5</vt:i4>
      </vt:variant>
      <vt:variant>
        <vt:lpwstr>http://www.unites.uqam.ca/walbru/Documents/Programme_2005-02-10.pdf</vt:lpwstr>
      </vt:variant>
      <vt:variant>
        <vt:lpwstr/>
      </vt:variant>
      <vt:variant>
        <vt:i4>1245246</vt:i4>
      </vt:variant>
      <vt:variant>
        <vt:i4>84</vt:i4>
      </vt:variant>
      <vt:variant>
        <vt:i4>0</vt:i4>
      </vt:variant>
      <vt:variant>
        <vt:i4>5</vt:i4>
      </vt:variant>
      <vt:variant>
        <vt:lpwstr>http://www.lux-ias.lu/PDF/Delhaye.pdf</vt:lpwstr>
      </vt:variant>
      <vt:variant>
        <vt:lpwstr/>
      </vt:variant>
      <vt:variant>
        <vt:i4>1245246</vt:i4>
      </vt:variant>
      <vt:variant>
        <vt:i4>81</vt:i4>
      </vt:variant>
      <vt:variant>
        <vt:i4>0</vt:i4>
      </vt:variant>
      <vt:variant>
        <vt:i4>5</vt:i4>
      </vt:variant>
      <vt:variant>
        <vt:lpwstr>http://www.lux-ias.lu/PDF/Delhaye.pdf</vt:lpwstr>
      </vt:variant>
      <vt:variant>
        <vt:lpwstr/>
      </vt:variant>
      <vt:variant>
        <vt:i4>1835041</vt:i4>
      </vt:variant>
      <vt:variant>
        <vt:i4>78</vt:i4>
      </vt:variant>
      <vt:variant>
        <vt:i4>0</vt:i4>
      </vt:variant>
      <vt:variant>
        <vt:i4>5</vt:i4>
      </vt:variant>
      <vt:variant>
        <vt:lpwstr>http://cournot.u-strasbg.fr/augustin/infos/eco/Gazette_Cournot_47.pdf</vt:lpwstr>
      </vt:variant>
      <vt:variant>
        <vt:lpwstr/>
      </vt:variant>
      <vt:variant>
        <vt:i4>5701739</vt:i4>
      </vt:variant>
      <vt:variant>
        <vt:i4>75</vt:i4>
      </vt:variant>
      <vt:variant>
        <vt:i4>0</vt:i4>
      </vt:variant>
      <vt:variant>
        <vt:i4>5</vt:i4>
      </vt:variant>
      <vt:variant>
        <vt:lpwstr>http://www.esdes.recherche-net.fr</vt:lpwstr>
      </vt:variant>
      <vt:variant>
        <vt:lpwstr/>
      </vt:variant>
      <vt:variant>
        <vt:i4>6684760</vt:i4>
      </vt:variant>
      <vt:variant>
        <vt:i4>72</vt:i4>
      </vt:variant>
      <vt:variant>
        <vt:i4>0</vt:i4>
      </vt:variant>
      <vt:variant>
        <vt:i4>5</vt:i4>
      </vt:variant>
      <vt:variant>
        <vt:lpwstr>http://www.lespolitiquesociales.org</vt:lpwstr>
      </vt:variant>
      <vt:variant>
        <vt:lpwstr/>
      </vt:variant>
      <vt:variant>
        <vt:i4>6684760</vt:i4>
      </vt:variant>
      <vt:variant>
        <vt:i4>69</vt:i4>
      </vt:variant>
      <vt:variant>
        <vt:i4>0</vt:i4>
      </vt:variant>
      <vt:variant>
        <vt:i4>5</vt:i4>
      </vt:variant>
      <vt:variant>
        <vt:lpwstr>http://www.lespolitiquesociales.org</vt:lpwstr>
      </vt:variant>
      <vt:variant>
        <vt:lpwstr/>
      </vt:variant>
      <vt:variant>
        <vt:i4>3211279</vt:i4>
      </vt:variant>
      <vt:variant>
        <vt:i4>66</vt:i4>
      </vt:variant>
      <vt:variant>
        <vt:i4>0</vt:i4>
      </vt:variant>
      <vt:variant>
        <vt:i4>5</vt:i4>
      </vt:variant>
      <vt:variant>
        <vt:lpwstr>http://books.google.com/books/about/Sociologie_du_travail_et_gestion_des_res.html?hl=fr&amp;id=3kQV2hnr1E0C</vt:lpwstr>
      </vt:variant>
      <vt:variant>
        <vt:lpwstr/>
      </vt:variant>
      <vt:variant>
        <vt:i4>2031723</vt:i4>
      </vt:variant>
      <vt:variant>
        <vt:i4>63</vt:i4>
      </vt:variant>
      <vt:variant>
        <vt:i4>0</vt:i4>
      </vt:variant>
      <vt:variant>
        <vt:i4>5</vt:i4>
      </vt:variant>
      <vt:variant>
        <vt:lpwstr>http://books.google.com/books/about/Th%C3%A9orie_des_organisations.html?hl=fr&amp;id=OnrBlIlB7RAC</vt:lpwstr>
      </vt:variant>
      <vt:variant>
        <vt:lpwstr/>
      </vt:variant>
      <vt:variant>
        <vt:i4>1966204</vt:i4>
      </vt:variant>
      <vt:variant>
        <vt:i4>60</vt:i4>
      </vt:variant>
      <vt:variant>
        <vt:i4>0</vt:i4>
      </vt:variant>
      <vt:variant>
        <vt:i4>5</vt:i4>
      </vt:variant>
      <vt:variant>
        <vt:lpwstr>http://revuegestion.ca/volumes/view/id/92</vt:lpwstr>
      </vt:variant>
      <vt:variant>
        <vt:lpwstr/>
      </vt:variant>
      <vt:variant>
        <vt:i4>5439542</vt:i4>
      </vt:variant>
      <vt:variant>
        <vt:i4>57</vt:i4>
      </vt:variant>
      <vt:variant>
        <vt:i4>0</vt:i4>
      </vt:variant>
      <vt:variant>
        <vt:i4>5</vt:i4>
      </vt:variant>
      <vt:variant>
        <vt:lpwstr>http://superieur.deboeck.com/titres/26919/organisations-et-systemes-de-formation.html</vt:lpwstr>
      </vt:variant>
      <vt:variant>
        <vt:lpwstr/>
      </vt:variant>
      <vt:variant>
        <vt:i4>2687054</vt:i4>
      </vt:variant>
      <vt:variant>
        <vt:i4>54</vt:i4>
      </vt:variant>
      <vt:variant>
        <vt:i4>0</vt:i4>
      </vt:variant>
      <vt:variant>
        <vt:i4>5</vt:i4>
      </vt:variant>
      <vt:variant>
        <vt:lpwstr>http://www.editions-rm.ca/livre.php?id=1226</vt:lpwstr>
      </vt:variant>
      <vt:variant>
        <vt:lpwstr/>
      </vt:variant>
      <vt:variant>
        <vt:i4>1507447</vt:i4>
      </vt:variant>
      <vt:variant>
        <vt:i4>51</vt:i4>
      </vt:variant>
      <vt:variant>
        <vt:i4>0</vt:i4>
      </vt:variant>
      <vt:variant>
        <vt:i4>5</vt:i4>
      </vt:variant>
      <vt:variant>
        <vt:lpwstr>http://www.editions-eres.com/resultat.php?Id=1554</vt:lpwstr>
      </vt:variant>
      <vt:variant>
        <vt:lpwstr/>
      </vt:variant>
      <vt:variant>
        <vt:i4>6881365</vt:i4>
      </vt:variant>
      <vt:variant>
        <vt:i4>48</vt:i4>
      </vt:variant>
      <vt:variant>
        <vt:i4>0</vt:i4>
      </vt:variant>
      <vt:variant>
        <vt:i4>5</vt:i4>
      </vt:variant>
      <vt:variant>
        <vt:lpwstr>http://www.webmanagercenter.com/management/article.php?id=36319</vt:lpwstr>
      </vt:variant>
      <vt:variant>
        <vt:lpwstr/>
      </vt:variant>
      <vt:variant>
        <vt:i4>65589</vt:i4>
      </vt:variant>
      <vt:variant>
        <vt:i4>45</vt:i4>
      </vt:variant>
      <vt:variant>
        <vt:i4>0</vt:i4>
      </vt:variant>
      <vt:variant>
        <vt:i4>5</vt:i4>
      </vt:variant>
      <vt:variant>
        <vt:lpwstr>http://www.pourlasolidarite.eu/La-diversite-dans-tous-ses-etats,10376?lang=fr</vt:lpwstr>
      </vt:variant>
      <vt:variant>
        <vt:lpwstr/>
      </vt:variant>
      <vt:variant>
        <vt:i4>5636105</vt:i4>
      </vt:variant>
      <vt:variant>
        <vt:i4>42</vt:i4>
      </vt:variant>
      <vt:variant>
        <vt:i4>0</vt:i4>
      </vt:variant>
      <vt:variant>
        <vt:i4>5</vt:i4>
      </vt:variant>
      <vt:variant>
        <vt:lpwstr>http://www.eyrolles.com/Entreprise/Livre/gestion-en-contexte-interculturel-9782763785042</vt:lpwstr>
      </vt:variant>
      <vt:variant>
        <vt:lpwstr/>
      </vt:variant>
      <vt:variant>
        <vt:i4>6422563</vt:i4>
      </vt:variant>
      <vt:variant>
        <vt:i4>39</vt:i4>
      </vt:variant>
      <vt:variant>
        <vt:i4>0</vt:i4>
      </vt:variant>
      <vt:variant>
        <vt:i4>5</vt:i4>
      </vt:variant>
      <vt:variant>
        <vt:lpwstr>http://vuibert.com/livre26964.html</vt:lpwstr>
      </vt:variant>
      <vt:variant>
        <vt:lpwstr/>
      </vt:variant>
      <vt:variant>
        <vt:i4>4194357</vt:i4>
      </vt:variant>
      <vt:variant>
        <vt:i4>36</vt:i4>
      </vt:variant>
      <vt:variant>
        <vt:i4>0</vt:i4>
      </vt:variant>
      <vt:variant>
        <vt:i4>5</vt:i4>
      </vt:variant>
      <vt:variant>
        <vt:lpwstr>http://www.cpmt.lu/page16/page16.html</vt:lpwstr>
      </vt:variant>
      <vt:variant>
        <vt:lpwstr/>
      </vt:variant>
      <vt:variant>
        <vt:i4>3866711</vt:i4>
      </vt:variant>
      <vt:variant>
        <vt:i4>33</vt:i4>
      </vt:variant>
      <vt:variant>
        <vt:i4>0</vt:i4>
      </vt:variant>
      <vt:variant>
        <vt:i4>5</vt:i4>
      </vt:variant>
      <vt:variant>
        <vt:lpwstr>http://editions.larcier.com/titres?id=120596_1</vt:lpwstr>
      </vt:variant>
      <vt:variant>
        <vt:lpwstr/>
      </vt:variant>
      <vt:variant>
        <vt:i4>4456563</vt:i4>
      </vt:variant>
      <vt:variant>
        <vt:i4>30</vt:i4>
      </vt:variant>
      <vt:variant>
        <vt:i4>0</vt:i4>
      </vt:variant>
      <vt:variant>
        <vt:i4>5</vt:i4>
      </vt:variant>
      <vt:variant>
        <vt:lpwstr>http://www.decitre.fr/livres/Une-fille-un-garcon-Identifier-les-inegalites-de-genre-a-l-ecole-pour-mieux-les-combattre.aspx/9782296132238</vt:lpwstr>
      </vt:variant>
      <vt:variant>
        <vt:lpwstr/>
      </vt:variant>
      <vt:variant>
        <vt:i4>3145801</vt:i4>
      </vt:variant>
      <vt:variant>
        <vt:i4>27</vt:i4>
      </vt:variant>
      <vt:variant>
        <vt:i4>0</vt:i4>
      </vt:variant>
      <vt:variant>
        <vt:i4>5</vt:i4>
      </vt:variant>
      <vt:variant>
        <vt:lpwstr>http://www.eyrolles.com/Entreprise/Livre/nouvelles-perspectives-en-management-de-la-diversite-9782847691252</vt:lpwstr>
      </vt:variant>
      <vt:variant>
        <vt:lpwstr/>
      </vt:variant>
      <vt:variant>
        <vt:i4>7077912</vt:i4>
      </vt:variant>
      <vt:variant>
        <vt:i4>24</vt:i4>
      </vt:variant>
      <vt:variant>
        <vt:i4>0</vt:i4>
      </vt:variant>
      <vt:variant>
        <vt:i4>5</vt:i4>
      </vt:variant>
      <vt:variant>
        <vt:lpwstr>http://www.amazon.fr/International-Handbook-Diversity-Management-Work/dp/1847208908</vt:lpwstr>
      </vt:variant>
      <vt:variant>
        <vt:lpwstr/>
      </vt:variant>
      <vt:variant>
        <vt:i4>3014726</vt:i4>
      </vt:variant>
      <vt:variant>
        <vt:i4>21</vt:i4>
      </vt:variant>
      <vt:variant>
        <vt:i4>0</vt:i4>
      </vt:variant>
      <vt:variant>
        <vt:i4>5</vt:i4>
      </vt:variant>
      <vt:variant>
        <vt:lpwstr>http://www.eyrolles.com/Entreprise/Livre/management-et-metier-9782847691238</vt:lpwstr>
      </vt:variant>
      <vt:variant>
        <vt:lpwstr/>
      </vt:variant>
      <vt:variant>
        <vt:i4>6553681</vt:i4>
      </vt:variant>
      <vt:variant>
        <vt:i4>18</vt:i4>
      </vt:variant>
      <vt:variant>
        <vt:i4>0</vt:i4>
      </vt:variant>
      <vt:variant>
        <vt:i4>5</vt:i4>
      </vt:variant>
      <vt:variant>
        <vt:lpwstr>http://www.editions-harmattan.fr/index.asp?navig=catalogue&amp;sr=7</vt:lpwstr>
      </vt:variant>
      <vt:variant>
        <vt:lpwstr/>
      </vt:variant>
      <vt:variant>
        <vt:i4>5636105</vt:i4>
      </vt:variant>
      <vt:variant>
        <vt:i4>15</vt:i4>
      </vt:variant>
      <vt:variant>
        <vt:i4>0</vt:i4>
      </vt:variant>
      <vt:variant>
        <vt:i4>5</vt:i4>
      </vt:variant>
      <vt:variant>
        <vt:lpwstr>http://www.eyrolles.com/Entreprise/Livre/gestion-en-contexte-interculturel-9782763785042</vt:lpwstr>
      </vt:variant>
      <vt:variant>
        <vt:lpwstr/>
      </vt:variant>
      <vt:variant>
        <vt:i4>6422563</vt:i4>
      </vt:variant>
      <vt:variant>
        <vt:i4>12</vt:i4>
      </vt:variant>
      <vt:variant>
        <vt:i4>0</vt:i4>
      </vt:variant>
      <vt:variant>
        <vt:i4>5</vt:i4>
      </vt:variant>
      <vt:variant>
        <vt:lpwstr>http://vuibert.com/livre26964.html</vt:lpwstr>
      </vt:variant>
      <vt:variant>
        <vt:lpwstr/>
      </vt:variant>
      <vt:variant>
        <vt:i4>1441862</vt:i4>
      </vt:variant>
      <vt:variant>
        <vt:i4>9</vt:i4>
      </vt:variant>
      <vt:variant>
        <vt:i4>0</vt:i4>
      </vt:variant>
      <vt:variant>
        <vt:i4>5</vt:i4>
      </vt:variant>
      <vt:variant>
        <vt:lpwstr>http://www.numilog.com/fiche_livre.asp?ISBN=9782100536351</vt:lpwstr>
      </vt:variant>
      <vt:variant>
        <vt:lpwstr/>
      </vt:variant>
      <vt:variant>
        <vt:i4>5373969</vt:i4>
      </vt:variant>
      <vt:variant>
        <vt:i4>6</vt:i4>
      </vt:variant>
      <vt:variant>
        <vt:i4>0</vt:i4>
      </vt:variant>
      <vt:variant>
        <vt:i4>5</vt:i4>
      </vt:variant>
      <vt:variant>
        <vt:lpwstr>http://www.librairiewb.com/diffusion/ulg/2874560596.html</vt:lpwstr>
      </vt:variant>
      <vt:variant>
        <vt:lpwstr/>
      </vt:variant>
      <vt:variant>
        <vt:i4>3014752</vt:i4>
      </vt:variant>
      <vt:variant>
        <vt:i4>3</vt:i4>
      </vt:variant>
      <vt:variant>
        <vt:i4>0</vt:i4>
      </vt:variant>
      <vt:variant>
        <vt:i4>5</vt:i4>
      </vt:variant>
      <vt:variant>
        <vt:lpwstr>http://www.egid.hec.ulg.ac.be/</vt:lpwstr>
      </vt:variant>
      <vt:variant>
        <vt:lpwstr/>
      </vt:variant>
      <vt:variant>
        <vt:i4>8323118</vt:i4>
      </vt:variant>
      <vt:variant>
        <vt:i4>0</vt:i4>
      </vt:variant>
      <vt:variant>
        <vt:i4>0</vt:i4>
      </vt:variant>
      <vt:variant>
        <vt:i4>5</vt:i4>
      </vt:variant>
      <vt:variant>
        <vt:lpwstr>mailto:annie.cornet@ulg.ac.be</vt:lpwstr>
      </vt:variant>
      <vt:variant>
        <vt:lpwstr/>
      </vt:variant>
      <vt:variant>
        <vt:i4>917580</vt:i4>
      </vt:variant>
      <vt:variant>
        <vt:i4>2113</vt:i4>
      </vt:variant>
      <vt:variant>
        <vt:i4>1025</vt:i4>
      </vt:variant>
      <vt:variant>
        <vt:i4>1</vt:i4>
      </vt:variant>
      <vt:variant>
        <vt:lpwstr>_DSC7059b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ULG</dc:creator>
  <cp:keywords/>
  <cp:lastModifiedBy>Annie Cornet</cp:lastModifiedBy>
  <cp:revision>24</cp:revision>
  <cp:lastPrinted>2010-11-04T14:54:00Z</cp:lastPrinted>
  <dcterms:created xsi:type="dcterms:W3CDTF">2013-04-03T12:30:00Z</dcterms:created>
  <dcterms:modified xsi:type="dcterms:W3CDTF">2016-07-25T14:33:00Z</dcterms:modified>
</cp:coreProperties>
</file>