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53A4E" w14:textId="77777777" w:rsidR="00F04068" w:rsidRPr="00EF6ACE" w:rsidRDefault="00F04068" w:rsidP="006C3D4A">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Arial" w:hAnsi="Arial" w:cs="Arial"/>
          <w:sz w:val="22"/>
          <w:vertAlign w:val="baseline"/>
          <w:lang w:val="fr-FR"/>
        </w:rPr>
      </w:pPr>
      <w:r w:rsidRPr="00EF6ACE">
        <w:rPr>
          <w:rFonts w:ascii="Arial" w:hAnsi="Arial" w:cs="Arial"/>
          <w:b/>
          <w:sz w:val="22"/>
          <w:lang w:val="fr-FR"/>
        </w:rPr>
        <w:t>CURRICULUM VITAE</w:t>
      </w:r>
      <w:r w:rsidR="00CC017F" w:rsidRPr="00EF6ACE">
        <w:rPr>
          <w:rFonts w:ascii="Arial" w:hAnsi="Arial" w:cs="Arial"/>
          <w:b/>
          <w:sz w:val="22"/>
          <w:lang w:val="fr-FR"/>
        </w:rPr>
        <w:t xml:space="preserve"> – HAKIM BOULARBAH</w:t>
      </w:r>
      <w:r w:rsidR="00EB2340" w:rsidRPr="00EF6ACE">
        <w:rPr>
          <w:rStyle w:val="FootnoteReference"/>
          <w:rFonts w:ascii="Arial" w:hAnsi="Arial" w:cs="Arial"/>
          <w:b/>
          <w:sz w:val="22"/>
          <w:lang w:val="fr-FR"/>
        </w:rPr>
        <w:footnoteReference w:id="1"/>
      </w:r>
    </w:p>
    <w:p w14:paraId="5D753A4F" w14:textId="77777777" w:rsidR="00CC017F" w:rsidRDefault="00CC017F" w:rsidP="00E42C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Fonts w:ascii="Arial" w:hAnsi="Arial" w:cs="Arial"/>
          <w:sz w:val="20"/>
          <w:vertAlign w:val="baseline"/>
          <w:lang w:val="fr-FR"/>
        </w:rPr>
      </w:pPr>
    </w:p>
    <w:p w14:paraId="529697CF" w14:textId="77777777" w:rsidR="00EF6ACE" w:rsidRPr="00EF6ACE" w:rsidRDefault="00EF6ACE" w:rsidP="00E42C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Fonts w:ascii="Arial" w:hAnsi="Arial" w:cs="Arial"/>
          <w:sz w:val="20"/>
          <w:vertAlign w:val="baseline"/>
          <w:lang w:val="fr-FR"/>
        </w:rPr>
      </w:pPr>
    </w:p>
    <w:p w14:paraId="76F74D27" w14:textId="7E3F0458" w:rsidR="00EF6ACE" w:rsidRPr="00EF6ACE" w:rsidRDefault="00EF6ACE" w:rsidP="00EF6ACE">
      <w:pPr>
        <w:widowControl w:val="0"/>
        <w:shd w:val="clear" w:color="auto" w:fill="D9D9D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Arial" w:hAnsi="Arial" w:cs="Arial"/>
          <w:b/>
          <w:sz w:val="22"/>
          <w:vertAlign w:val="baseline"/>
          <w:lang w:val="fr-FR"/>
        </w:rPr>
      </w:pPr>
      <w:r w:rsidRPr="00EF6ACE">
        <w:rPr>
          <w:rStyle w:val="footnoteref"/>
          <w:rFonts w:ascii="Arial" w:hAnsi="Arial" w:cs="Arial"/>
          <w:b/>
          <w:sz w:val="22"/>
          <w:vertAlign w:val="baseline"/>
          <w:lang w:val="fr-FR"/>
        </w:rPr>
        <w:t>I.</w:t>
      </w:r>
      <w:r w:rsidRPr="00EF6ACE">
        <w:rPr>
          <w:rStyle w:val="footnoteref"/>
          <w:rFonts w:ascii="Arial" w:hAnsi="Arial" w:cs="Arial"/>
          <w:b/>
          <w:sz w:val="22"/>
          <w:vertAlign w:val="baseline"/>
          <w:lang w:val="fr-FR"/>
        </w:rPr>
        <w:tab/>
      </w:r>
      <w:r>
        <w:rPr>
          <w:rStyle w:val="footnoteref"/>
          <w:rFonts w:ascii="Arial" w:hAnsi="Arial" w:cs="Arial"/>
          <w:b/>
          <w:sz w:val="22"/>
          <w:vertAlign w:val="baseline"/>
          <w:lang w:val="fr-FR"/>
        </w:rPr>
        <w:t>INFORMATIONS GENERALES</w:t>
      </w:r>
    </w:p>
    <w:p w14:paraId="5D753A50" w14:textId="77777777" w:rsidR="007602A1" w:rsidRDefault="007602A1" w:rsidP="00E42C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Fonts w:ascii="Arial" w:hAnsi="Arial" w:cs="Arial"/>
          <w:sz w:val="20"/>
          <w:vertAlign w:val="baseline"/>
          <w:lang w:val="fr-FR"/>
        </w:rPr>
      </w:pPr>
    </w:p>
    <w:p w14:paraId="5D753A53" w14:textId="4509F3A0" w:rsidR="0008387E" w:rsidRPr="00EF6ACE" w:rsidRDefault="007602A1"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1.1.</w:t>
      </w:r>
      <w:r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NOM, PRÉNOM</w:t>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0083120D"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 BOULARBAH, Hakim</w:t>
      </w:r>
    </w:p>
    <w:p w14:paraId="5D753A54" w14:textId="77777777" w:rsidR="0008387E" w:rsidRPr="00EF6ACE" w:rsidRDefault="007602A1"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1.2.</w:t>
      </w:r>
      <w:r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SEXE</w:t>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0083120D"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t>: Masculin</w:t>
      </w:r>
    </w:p>
    <w:p w14:paraId="5D753A55" w14:textId="29D42C93" w:rsidR="0008387E" w:rsidRPr="00EF6ACE" w:rsidRDefault="007602A1"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1.3.</w:t>
      </w:r>
      <w:r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LIEU ET DATE DE NAISSANCE</w:t>
      </w:r>
      <w:r w:rsidR="0083120D" w:rsidRPr="00EF6ACE">
        <w:rPr>
          <w:rStyle w:val="footnoteref"/>
          <w:rFonts w:ascii="Arial" w:hAnsi="Arial" w:cs="Arial"/>
          <w:b/>
          <w:sz w:val="20"/>
          <w:vertAlign w:val="baseline"/>
          <w:lang w:val="fr-FR"/>
        </w:rPr>
        <w:tab/>
      </w:r>
      <w:r w:rsidR="0008387E" w:rsidRPr="00EF6ACE">
        <w:rPr>
          <w:rStyle w:val="footnoteref"/>
          <w:rFonts w:ascii="Arial" w:hAnsi="Arial" w:cs="Arial"/>
          <w:sz w:val="20"/>
          <w:vertAlign w:val="baseline"/>
          <w:lang w:val="fr-FR"/>
        </w:rPr>
        <w:t>: Bruxelles, le 24 décembre 1973</w:t>
      </w:r>
    </w:p>
    <w:p w14:paraId="5D753A56" w14:textId="77777777" w:rsidR="0008387E" w:rsidRPr="00EF6ACE" w:rsidRDefault="007602A1"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1.4.</w:t>
      </w:r>
      <w:r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NATIONALITÉ</w:t>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 Belge</w:t>
      </w:r>
    </w:p>
    <w:p w14:paraId="5D753A57" w14:textId="77777777" w:rsidR="0008387E" w:rsidRPr="00EF6ACE" w:rsidRDefault="0008387E"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1.</w:t>
      </w:r>
      <w:r w:rsidR="00086452" w:rsidRPr="00EF6ACE">
        <w:rPr>
          <w:rStyle w:val="footnoteref"/>
          <w:rFonts w:ascii="Arial" w:hAnsi="Arial" w:cs="Arial"/>
          <w:sz w:val="20"/>
          <w:vertAlign w:val="baseline"/>
          <w:lang w:val="fr-FR"/>
        </w:rPr>
        <w:t>5</w:t>
      </w:r>
      <w:r w:rsidR="007602A1" w:rsidRPr="00EF6ACE">
        <w:rPr>
          <w:rStyle w:val="footnoteref"/>
          <w:rFonts w:ascii="Arial" w:hAnsi="Arial" w:cs="Arial"/>
          <w:sz w:val="20"/>
          <w:vertAlign w:val="baseline"/>
          <w:lang w:val="fr-FR"/>
        </w:rPr>
        <w:t>.</w:t>
      </w:r>
      <w:r w:rsidR="007602A1"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ADRESSE COURRIER</w:t>
      </w:r>
      <w:r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b/>
      </w:r>
      <w:r w:rsidR="007602A1" w:rsidRPr="00EF6ACE">
        <w:rPr>
          <w:rStyle w:val="footnoteref"/>
          <w:rFonts w:ascii="Arial" w:hAnsi="Arial" w:cs="Arial"/>
          <w:sz w:val="20"/>
          <w:vertAlign w:val="baseline"/>
          <w:lang w:val="fr-FR"/>
        </w:rPr>
        <w:tab/>
      </w:r>
      <w:r w:rsidR="00086452" w:rsidRPr="00EF6ACE">
        <w:rPr>
          <w:rStyle w:val="footnoteref"/>
          <w:rFonts w:ascii="Arial" w:hAnsi="Arial" w:cs="Arial"/>
          <w:sz w:val="20"/>
          <w:vertAlign w:val="baseline"/>
          <w:lang w:val="fr-FR"/>
        </w:rPr>
        <w:t>: Boulevard de l’Empereur 3 – B-1000 Bruxelles</w:t>
      </w:r>
    </w:p>
    <w:p w14:paraId="5D753A58" w14:textId="77777777" w:rsidR="004F7928" w:rsidRPr="00EF6ACE" w:rsidRDefault="007602A1"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1.6.</w:t>
      </w:r>
      <w:r w:rsidRPr="00EF6ACE">
        <w:rPr>
          <w:rStyle w:val="footnoteref"/>
          <w:rFonts w:ascii="Arial" w:hAnsi="Arial" w:cs="Arial"/>
          <w:sz w:val="20"/>
          <w:vertAlign w:val="baseline"/>
          <w:lang w:val="fr-FR"/>
        </w:rPr>
        <w:tab/>
      </w:r>
      <w:r w:rsidR="004F7928" w:rsidRPr="00EF6ACE">
        <w:rPr>
          <w:rStyle w:val="footnoteref"/>
          <w:rFonts w:ascii="Arial" w:hAnsi="Arial" w:cs="Arial"/>
          <w:sz w:val="20"/>
          <w:vertAlign w:val="baseline"/>
          <w:lang w:val="fr-FR"/>
        </w:rPr>
        <w:t>DOMICILE LEGAL</w:t>
      </w:r>
      <w:r w:rsidR="004F7928" w:rsidRPr="00EF6ACE">
        <w:rPr>
          <w:rStyle w:val="footnoteref"/>
          <w:rFonts w:ascii="Arial" w:hAnsi="Arial" w:cs="Arial"/>
          <w:b/>
          <w:sz w:val="20"/>
          <w:vertAlign w:val="baseline"/>
          <w:lang w:val="fr-FR"/>
        </w:rPr>
        <w:tab/>
      </w:r>
      <w:r w:rsidR="004F7928" w:rsidRPr="00EF6ACE">
        <w:rPr>
          <w:rStyle w:val="footnoteref"/>
          <w:rFonts w:ascii="Arial" w:hAnsi="Arial" w:cs="Arial"/>
          <w:sz w:val="20"/>
          <w:vertAlign w:val="baseline"/>
          <w:lang w:val="fr-FR"/>
        </w:rPr>
        <w:tab/>
      </w:r>
      <w:r w:rsidR="004F7928" w:rsidRPr="00EF6ACE">
        <w:rPr>
          <w:rStyle w:val="footnoteref"/>
          <w:rFonts w:ascii="Arial" w:hAnsi="Arial" w:cs="Arial"/>
          <w:sz w:val="20"/>
          <w:vertAlign w:val="baseline"/>
          <w:lang w:val="fr-FR"/>
        </w:rPr>
        <w:tab/>
        <w:t>: Rue de l’association, 36 – B – 1000 Bruxelles</w:t>
      </w:r>
    </w:p>
    <w:p w14:paraId="5D753A59" w14:textId="764AB2FE" w:rsidR="0008387E" w:rsidRPr="00EF6ACE" w:rsidRDefault="004F7928"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1.7</w:t>
      </w:r>
      <w:r w:rsidR="0008387E" w:rsidRPr="00EF6ACE">
        <w:rPr>
          <w:rStyle w:val="footnoteref"/>
          <w:rFonts w:ascii="Arial" w:hAnsi="Arial" w:cs="Arial"/>
          <w:sz w:val="20"/>
          <w:vertAlign w:val="baseline"/>
          <w:lang w:val="fr-FR"/>
        </w:rPr>
        <w:t>.</w:t>
      </w:r>
      <w:r w:rsidR="007602A1" w:rsidRPr="00EF6ACE">
        <w:rPr>
          <w:rStyle w:val="footnoteref"/>
          <w:rFonts w:ascii="Arial" w:hAnsi="Arial" w:cs="Arial"/>
          <w:sz w:val="20"/>
          <w:vertAlign w:val="baseline"/>
          <w:lang w:val="fr-FR"/>
        </w:rPr>
        <w:tab/>
        <w:t>T</w:t>
      </w:r>
      <w:r w:rsidR="0008387E" w:rsidRPr="00EF6ACE">
        <w:rPr>
          <w:rStyle w:val="footnoteref"/>
          <w:rFonts w:ascii="Arial" w:hAnsi="Arial" w:cs="Arial"/>
          <w:sz w:val="20"/>
          <w:vertAlign w:val="baseline"/>
          <w:lang w:val="fr-FR"/>
        </w:rPr>
        <w:t>ÉLÉPHONE</w:t>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0083120D" w:rsidRPr="00EF6ACE">
        <w:rPr>
          <w:rStyle w:val="footnoteref"/>
          <w:rFonts w:ascii="Arial" w:hAnsi="Arial" w:cs="Arial"/>
          <w:sz w:val="20"/>
          <w:vertAlign w:val="baseline"/>
          <w:lang w:val="fr-FR"/>
        </w:rPr>
        <w:tab/>
      </w:r>
      <w:r w:rsidR="00086452" w:rsidRPr="00EF6ACE">
        <w:rPr>
          <w:rStyle w:val="footnoteref"/>
          <w:rFonts w:ascii="Arial" w:hAnsi="Arial" w:cs="Arial"/>
          <w:sz w:val="20"/>
          <w:vertAlign w:val="baseline"/>
          <w:lang w:val="fr-FR"/>
        </w:rPr>
        <w:t>: 02/</w:t>
      </w:r>
      <w:r w:rsidR="00EF6ACE">
        <w:rPr>
          <w:rStyle w:val="footnoteref"/>
          <w:rFonts w:ascii="Arial" w:hAnsi="Arial" w:cs="Arial"/>
          <w:sz w:val="20"/>
          <w:vertAlign w:val="baseline"/>
          <w:lang w:val="fr-FR"/>
        </w:rPr>
        <w:t xml:space="preserve"> </w:t>
      </w:r>
      <w:r w:rsidR="00086452" w:rsidRPr="00EF6ACE">
        <w:rPr>
          <w:rStyle w:val="footnoteref"/>
          <w:rFonts w:ascii="Arial" w:hAnsi="Arial" w:cs="Arial"/>
          <w:sz w:val="20"/>
          <w:vertAlign w:val="baseline"/>
          <w:lang w:val="fr-FR"/>
        </w:rPr>
        <w:t>551.14.72</w:t>
      </w:r>
    </w:p>
    <w:p w14:paraId="5D753A5A" w14:textId="77777777" w:rsidR="0008387E" w:rsidRPr="00EF6ACE" w:rsidRDefault="007602A1"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FAX</w:t>
      </w:r>
      <w:r w:rsidR="0008387E" w:rsidRPr="00EF6ACE">
        <w:rPr>
          <w:rStyle w:val="footnoteref"/>
          <w:rFonts w:ascii="Arial" w:hAnsi="Arial" w:cs="Arial"/>
          <w:b/>
          <w:sz w:val="20"/>
          <w:vertAlign w:val="baseline"/>
          <w:lang w:val="fr-FR"/>
        </w:rPr>
        <w:t xml:space="preserve"> </w:t>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0083120D"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b/>
      </w:r>
      <w:r w:rsidR="00086452" w:rsidRPr="00EF6ACE">
        <w:rPr>
          <w:rStyle w:val="footnoteref"/>
          <w:rFonts w:ascii="Arial" w:hAnsi="Arial" w:cs="Arial"/>
          <w:sz w:val="20"/>
          <w:vertAlign w:val="baseline"/>
          <w:lang w:val="fr-FR"/>
        </w:rPr>
        <w:t>: 02/ 551.14.54</w:t>
      </w:r>
    </w:p>
    <w:p w14:paraId="5D753A5B" w14:textId="77777777" w:rsidR="0008387E" w:rsidRPr="00EF6ACE" w:rsidRDefault="007602A1"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E-MAIL</w:t>
      </w:r>
      <w:r w:rsidR="0008387E" w:rsidRPr="00EF6ACE">
        <w:rPr>
          <w:rStyle w:val="footnoteref"/>
          <w:rFonts w:ascii="Arial" w:hAnsi="Arial" w:cs="Arial"/>
          <w:b/>
          <w:sz w:val="20"/>
          <w:vertAlign w:val="baseline"/>
          <w:lang w:val="fr-FR"/>
        </w:rPr>
        <w:tab/>
      </w:r>
      <w:r w:rsidR="0008387E" w:rsidRPr="00EF6ACE">
        <w:rPr>
          <w:rStyle w:val="footnoteref"/>
          <w:rFonts w:ascii="Arial" w:hAnsi="Arial" w:cs="Arial"/>
          <w:b/>
          <w:sz w:val="20"/>
          <w:vertAlign w:val="baseline"/>
          <w:lang w:val="fr-FR"/>
        </w:rPr>
        <w:tab/>
      </w:r>
      <w:r w:rsidR="0008387E"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 xml:space="preserve">: </w:t>
      </w:r>
      <w:r w:rsidR="00086452" w:rsidRPr="00EF6ACE">
        <w:rPr>
          <w:rStyle w:val="footnoteref"/>
          <w:rFonts w:ascii="Arial" w:hAnsi="Arial" w:cs="Arial"/>
          <w:color w:val="0000FF"/>
          <w:sz w:val="20"/>
          <w:u w:val="single"/>
          <w:vertAlign w:val="baseline"/>
          <w:lang w:val="fr-FR"/>
        </w:rPr>
        <w:t>h.boularbah@liedekerke.com</w:t>
      </w:r>
    </w:p>
    <w:p w14:paraId="5D753A5C" w14:textId="4BBEC903" w:rsidR="0008387E" w:rsidRPr="00EF6ACE" w:rsidRDefault="004F7928"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1.8</w:t>
      </w:r>
      <w:r w:rsidR="007602A1" w:rsidRPr="00EF6ACE">
        <w:rPr>
          <w:rStyle w:val="footnoteref"/>
          <w:rFonts w:ascii="Arial" w:hAnsi="Arial" w:cs="Arial"/>
          <w:sz w:val="20"/>
          <w:vertAlign w:val="baseline"/>
          <w:lang w:val="fr-FR"/>
        </w:rPr>
        <w:t>.</w:t>
      </w:r>
      <w:r w:rsidR="007602A1"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CONNAISSANCE DES LANGUES</w:t>
      </w:r>
      <w:r w:rsidR="0008387E" w:rsidRPr="00EF6ACE">
        <w:rPr>
          <w:rStyle w:val="footnoteref"/>
          <w:rFonts w:ascii="Arial" w:hAnsi="Arial" w:cs="Arial"/>
          <w:sz w:val="20"/>
          <w:vertAlign w:val="baseline"/>
          <w:lang w:val="fr-FR"/>
        </w:rPr>
        <w:tab/>
        <w:t xml:space="preserve">: active </w:t>
      </w:r>
      <w:r w:rsidR="0083120D" w:rsidRPr="00EF6ACE">
        <w:rPr>
          <w:rStyle w:val="footnoteref"/>
          <w:rFonts w:ascii="Arial" w:hAnsi="Arial" w:cs="Arial"/>
          <w:sz w:val="20"/>
          <w:vertAlign w:val="baseline"/>
          <w:lang w:val="fr-FR"/>
        </w:rPr>
        <w:tab/>
      </w:r>
      <w:r w:rsidR="002C6737"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 français, anglais</w:t>
      </w:r>
      <w:r w:rsidR="00947C08" w:rsidRPr="00EF6ACE">
        <w:rPr>
          <w:rStyle w:val="footnoteref"/>
          <w:rFonts w:ascii="Arial" w:hAnsi="Arial" w:cs="Arial"/>
          <w:sz w:val="20"/>
          <w:vertAlign w:val="baseline"/>
          <w:lang w:val="fr-FR"/>
        </w:rPr>
        <w:t>, néerlandais</w:t>
      </w:r>
    </w:p>
    <w:p w14:paraId="5D753A5D" w14:textId="77777777" w:rsidR="0008387E" w:rsidRPr="00EF6ACE" w:rsidRDefault="00947C08" w:rsidP="000838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ab/>
      </w:r>
      <w:r w:rsidR="0083120D" w:rsidRPr="00EF6ACE">
        <w:rPr>
          <w:rStyle w:val="footnoteref"/>
          <w:rFonts w:ascii="Arial" w:hAnsi="Arial" w:cs="Arial"/>
          <w:sz w:val="20"/>
          <w:vertAlign w:val="baseline"/>
          <w:lang w:val="fr-FR"/>
        </w:rPr>
        <w:tab/>
      </w:r>
      <w:r w:rsidR="0008387E" w:rsidRPr="00EF6ACE">
        <w:rPr>
          <w:rStyle w:val="footnoteref"/>
          <w:rFonts w:ascii="Arial" w:hAnsi="Arial" w:cs="Arial"/>
          <w:sz w:val="20"/>
          <w:vertAlign w:val="baseline"/>
          <w:lang w:val="fr-FR"/>
        </w:rPr>
        <w:t xml:space="preserve">: </w:t>
      </w:r>
      <w:r w:rsidR="002C6737" w:rsidRPr="00EF6ACE">
        <w:rPr>
          <w:rStyle w:val="footnoteref"/>
          <w:rFonts w:ascii="Arial" w:hAnsi="Arial" w:cs="Arial"/>
          <w:sz w:val="20"/>
          <w:vertAlign w:val="baseline"/>
          <w:lang w:val="fr-FR"/>
        </w:rPr>
        <w:t>passive </w:t>
      </w:r>
      <w:r w:rsidR="002C6737" w:rsidRPr="00EF6ACE">
        <w:rPr>
          <w:rStyle w:val="footnoteref"/>
          <w:rFonts w:ascii="Arial" w:hAnsi="Arial" w:cs="Arial"/>
          <w:sz w:val="20"/>
          <w:vertAlign w:val="baseline"/>
          <w:lang w:val="fr-FR"/>
        </w:rPr>
        <w:tab/>
      </w:r>
      <w:r w:rsidRPr="00EF6ACE">
        <w:rPr>
          <w:rStyle w:val="footnoteref"/>
          <w:rFonts w:ascii="Arial" w:hAnsi="Arial" w:cs="Arial"/>
          <w:sz w:val="20"/>
          <w:vertAlign w:val="baseline"/>
          <w:lang w:val="fr-FR"/>
        </w:rPr>
        <w:t>: espagnol</w:t>
      </w:r>
    </w:p>
    <w:p w14:paraId="5D753A5E" w14:textId="77777777" w:rsidR="00EB4A52" w:rsidRPr="00EF6ACE" w:rsidRDefault="00EB4A52" w:rsidP="00E42C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Fonts w:ascii="Arial" w:hAnsi="Arial" w:cs="Arial"/>
          <w:sz w:val="20"/>
          <w:vertAlign w:val="baseline"/>
          <w:lang w:val="fr-FR"/>
        </w:rPr>
      </w:pPr>
    </w:p>
    <w:p w14:paraId="5D753A5F" w14:textId="77777777" w:rsidR="00A5484E" w:rsidRPr="00EF6ACE" w:rsidRDefault="00A5484E" w:rsidP="00E42C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Fonts w:ascii="Arial" w:hAnsi="Arial" w:cs="Arial"/>
          <w:sz w:val="20"/>
          <w:vertAlign w:val="baseline"/>
          <w:lang w:val="fr-FR"/>
        </w:rPr>
      </w:pPr>
    </w:p>
    <w:p w14:paraId="66BD6B53" w14:textId="77777777" w:rsidR="00BB550B" w:rsidRPr="00EF6ACE" w:rsidRDefault="00BB550B" w:rsidP="00E42C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Fonts w:ascii="Arial" w:hAnsi="Arial" w:cs="Arial"/>
          <w:sz w:val="20"/>
          <w:vertAlign w:val="baseline"/>
          <w:lang w:val="fr-FR"/>
        </w:rPr>
      </w:pPr>
    </w:p>
    <w:p w14:paraId="5D753A60" w14:textId="46E5055C" w:rsidR="00F04068" w:rsidRPr="00EF6ACE" w:rsidRDefault="00687F7C" w:rsidP="006C3D4A">
      <w:pPr>
        <w:widowControl w:val="0"/>
        <w:shd w:val="clear" w:color="auto" w:fill="D9D9D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Arial" w:hAnsi="Arial" w:cs="Arial"/>
          <w:b/>
          <w:sz w:val="22"/>
          <w:vertAlign w:val="baseline"/>
          <w:lang w:val="fr-FR"/>
        </w:rPr>
      </w:pPr>
      <w:r w:rsidRPr="00EF6ACE">
        <w:rPr>
          <w:rStyle w:val="footnoteref"/>
          <w:rFonts w:ascii="Arial" w:hAnsi="Arial" w:cs="Arial"/>
          <w:b/>
          <w:sz w:val="22"/>
          <w:vertAlign w:val="baseline"/>
          <w:lang w:val="fr-FR"/>
        </w:rPr>
        <w:t>I</w:t>
      </w:r>
      <w:r w:rsidR="00BB550B" w:rsidRPr="00EF6ACE">
        <w:rPr>
          <w:rStyle w:val="footnoteref"/>
          <w:rFonts w:ascii="Arial" w:hAnsi="Arial" w:cs="Arial"/>
          <w:b/>
          <w:sz w:val="22"/>
          <w:vertAlign w:val="baseline"/>
          <w:lang w:val="fr-FR"/>
        </w:rPr>
        <w:t>I</w:t>
      </w:r>
      <w:r w:rsidR="006C3D4A" w:rsidRPr="00EF6ACE">
        <w:rPr>
          <w:rStyle w:val="footnoteref"/>
          <w:rFonts w:ascii="Arial" w:hAnsi="Arial" w:cs="Arial"/>
          <w:b/>
          <w:sz w:val="22"/>
          <w:vertAlign w:val="baseline"/>
          <w:lang w:val="fr-FR"/>
        </w:rPr>
        <w:t>.</w:t>
      </w:r>
      <w:r w:rsidR="00F04068" w:rsidRPr="00EF6ACE">
        <w:rPr>
          <w:rStyle w:val="footnoteref"/>
          <w:rFonts w:ascii="Arial" w:hAnsi="Arial" w:cs="Arial"/>
          <w:b/>
          <w:sz w:val="22"/>
          <w:vertAlign w:val="baseline"/>
          <w:lang w:val="fr-FR"/>
        </w:rPr>
        <w:tab/>
        <w:t>TITRES UNIVERSITAIRES</w:t>
      </w:r>
    </w:p>
    <w:p w14:paraId="5D753A61"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62" w14:textId="63C8255E" w:rsidR="00F04068" w:rsidRPr="00EF6ACE" w:rsidRDefault="00BB55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mallCaps/>
          <w:sz w:val="20"/>
          <w:vertAlign w:val="baseline"/>
          <w:lang w:val="fr-FR"/>
        </w:rPr>
      </w:pPr>
      <w:r w:rsidRPr="00EF6ACE">
        <w:rPr>
          <w:rStyle w:val="footnoteref"/>
          <w:rFonts w:ascii="Arial" w:hAnsi="Arial" w:cs="Arial"/>
          <w:b/>
          <w:smallCaps/>
          <w:sz w:val="20"/>
          <w:vertAlign w:val="baseline"/>
          <w:lang w:val="fr-FR"/>
        </w:rPr>
        <w:t>2</w:t>
      </w:r>
      <w:r w:rsidR="007602A1" w:rsidRPr="00EF6ACE">
        <w:rPr>
          <w:rStyle w:val="footnoteref"/>
          <w:rFonts w:ascii="Arial" w:hAnsi="Arial" w:cs="Arial"/>
          <w:b/>
          <w:smallCaps/>
          <w:sz w:val="20"/>
          <w:vertAlign w:val="baseline"/>
          <w:lang w:val="fr-FR"/>
        </w:rPr>
        <w:t>.1</w:t>
      </w:r>
      <w:r w:rsidR="006C3D4A" w:rsidRPr="00EF6ACE">
        <w:rPr>
          <w:rStyle w:val="footnoteref"/>
          <w:rFonts w:ascii="Arial" w:hAnsi="Arial" w:cs="Arial"/>
          <w:b/>
          <w:smallCaps/>
          <w:sz w:val="20"/>
          <w:vertAlign w:val="baseline"/>
          <w:lang w:val="fr-FR"/>
        </w:rPr>
        <w:t>.</w:t>
      </w:r>
      <w:r w:rsidR="0008387E" w:rsidRPr="00EF6ACE">
        <w:rPr>
          <w:rStyle w:val="footnoteref"/>
          <w:rFonts w:ascii="Arial" w:hAnsi="Arial" w:cs="Arial"/>
          <w:b/>
          <w:smallCaps/>
          <w:sz w:val="20"/>
          <w:vertAlign w:val="baseline"/>
          <w:lang w:val="fr-FR"/>
        </w:rPr>
        <w:tab/>
      </w:r>
      <w:r w:rsidR="006C3D4A" w:rsidRPr="00EF6ACE">
        <w:rPr>
          <w:rStyle w:val="footnoteref"/>
          <w:rFonts w:ascii="Arial" w:hAnsi="Arial" w:cs="Arial"/>
          <w:b/>
          <w:smallCaps/>
          <w:sz w:val="20"/>
          <w:vertAlign w:val="baseline"/>
          <w:lang w:val="fr-FR"/>
        </w:rPr>
        <w:t>CANDIDATURE ET LICENCE EN DROIT</w:t>
      </w:r>
    </w:p>
    <w:p w14:paraId="5D753A63" w14:textId="77777777" w:rsidR="00244C00" w:rsidRPr="00EF6ACE" w:rsidRDefault="00244C0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64" w14:textId="77777777" w:rsidR="006728B6" w:rsidRPr="00EF6ACE" w:rsidRDefault="006728B6" w:rsidP="007602A1">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Candidat en droit – Faculté de Droit – Université Libre de Bruxelles (1992-1993) avec la plus grande distinction.</w:t>
      </w:r>
    </w:p>
    <w:p w14:paraId="5D753A65" w14:textId="77777777" w:rsidR="006728B6" w:rsidRPr="00EF6ACE" w:rsidRDefault="006728B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66" w14:textId="77777777" w:rsidR="00F04068" w:rsidRPr="00EF6ACE" w:rsidRDefault="00F04068" w:rsidP="007602A1">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roofErr w:type="spellStart"/>
      <w:r w:rsidRPr="00EF6ACE">
        <w:rPr>
          <w:rStyle w:val="footnoteref"/>
          <w:rFonts w:ascii="Arial" w:hAnsi="Arial" w:cs="Arial"/>
          <w:sz w:val="20"/>
          <w:vertAlign w:val="baseline"/>
          <w:lang w:val="fr-FR"/>
        </w:rPr>
        <w:t>Licencie</w:t>
      </w:r>
      <w:proofErr w:type="spellEnd"/>
      <w:r w:rsidRPr="00EF6ACE">
        <w:rPr>
          <w:rStyle w:val="footnoteref"/>
          <w:rFonts w:ascii="Arial" w:hAnsi="Arial" w:cs="Arial"/>
          <w:sz w:val="20"/>
          <w:vertAlign w:val="baseline"/>
          <w:lang w:val="fr-FR"/>
        </w:rPr>
        <w:t xml:space="preserve"> en droit - Faculté de Droit - Unive</w:t>
      </w:r>
      <w:r w:rsidR="006728B6" w:rsidRPr="00EF6ACE">
        <w:rPr>
          <w:rStyle w:val="footnoteref"/>
          <w:rFonts w:ascii="Arial" w:hAnsi="Arial" w:cs="Arial"/>
          <w:sz w:val="20"/>
          <w:vertAlign w:val="baseline"/>
          <w:lang w:val="fr-FR"/>
        </w:rPr>
        <w:t xml:space="preserve">rsité Libre de Bruxelles (1995-1996) </w:t>
      </w:r>
      <w:r w:rsidRPr="00EF6ACE">
        <w:rPr>
          <w:rStyle w:val="footnoteref"/>
          <w:rFonts w:ascii="Arial" w:hAnsi="Arial" w:cs="Arial"/>
          <w:sz w:val="20"/>
          <w:vertAlign w:val="baseline"/>
          <w:lang w:val="fr-FR"/>
        </w:rPr>
        <w:t>avec la plus grande distinction</w:t>
      </w:r>
      <w:r w:rsidR="00EB4A52" w:rsidRPr="00EF6ACE">
        <w:rPr>
          <w:rStyle w:val="footnoteref"/>
          <w:rFonts w:ascii="Arial" w:hAnsi="Arial" w:cs="Arial"/>
          <w:sz w:val="20"/>
          <w:vertAlign w:val="baseline"/>
          <w:lang w:val="fr-FR"/>
        </w:rPr>
        <w:t>.</w:t>
      </w:r>
    </w:p>
    <w:p w14:paraId="5D753A67"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68" w14:textId="77777777" w:rsidR="00F04068" w:rsidRPr="00EF6ACE" w:rsidRDefault="00F04068" w:rsidP="007602A1">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r w:rsidRPr="00EF6ACE">
        <w:rPr>
          <w:rStyle w:val="footnoteref"/>
          <w:rFonts w:ascii="Arial" w:hAnsi="Arial" w:cs="Arial"/>
          <w:sz w:val="20"/>
          <w:vertAlign w:val="baseline"/>
          <w:lang w:val="fr-FR"/>
        </w:rPr>
        <w:t xml:space="preserve">Prix René </w:t>
      </w:r>
      <w:proofErr w:type="spellStart"/>
      <w:r w:rsidRPr="00EF6ACE">
        <w:rPr>
          <w:rStyle w:val="footnoteref"/>
          <w:rFonts w:ascii="Arial" w:hAnsi="Arial" w:cs="Arial"/>
          <w:sz w:val="20"/>
          <w:vertAlign w:val="baseline"/>
          <w:lang w:val="fr-FR"/>
        </w:rPr>
        <w:t>Marcq</w:t>
      </w:r>
      <w:proofErr w:type="spellEnd"/>
      <w:r w:rsidRPr="00EF6ACE">
        <w:rPr>
          <w:rStyle w:val="footnoteref"/>
          <w:rFonts w:ascii="Arial" w:hAnsi="Arial" w:cs="Arial"/>
          <w:sz w:val="20"/>
          <w:vertAlign w:val="baseline"/>
          <w:lang w:val="fr-FR"/>
        </w:rPr>
        <w:t xml:space="preserve"> (major de promotion)</w:t>
      </w:r>
      <w:r w:rsidR="00EB4A52" w:rsidRPr="00EF6ACE">
        <w:rPr>
          <w:rStyle w:val="footnoteref"/>
          <w:rFonts w:ascii="Arial" w:hAnsi="Arial" w:cs="Arial"/>
          <w:sz w:val="20"/>
          <w:vertAlign w:val="baseline"/>
          <w:lang w:val="fr-FR"/>
        </w:rPr>
        <w:t>.</w:t>
      </w:r>
    </w:p>
    <w:p w14:paraId="5D753A69"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7C27C69" w14:textId="77777777" w:rsidR="00BB550B" w:rsidRPr="00EF6ACE" w:rsidRDefault="00BB55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6A" w14:textId="2EDC62AE" w:rsidR="00244C00" w:rsidRPr="00EF6ACE" w:rsidRDefault="00BB55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2</w:t>
      </w:r>
      <w:r w:rsidR="007602A1" w:rsidRPr="00EF6ACE">
        <w:rPr>
          <w:rStyle w:val="footnoteref"/>
          <w:rFonts w:ascii="Arial" w:hAnsi="Arial" w:cs="Arial"/>
          <w:b/>
          <w:sz w:val="20"/>
          <w:vertAlign w:val="baseline"/>
          <w:lang w:val="fr-FR"/>
        </w:rPr>
        <w:t>.</w:t>
      </w:r>
      <w:r w:rsidR="00182622" w:rsidRPr="00EF6ACE">
        <w:rPr>
          <w:rStyle w:val="footnoteref"/>
          <w:rFonts w:ascii="Arial" w:hAnsi="Arial" w:cs="Arial"/>
          <w:b/>
          <w:sz w:val="20"/>
          <w:vertAlign w:val="baseline"/>
          <w:lang w:val="fr-FR"/>
        </w:rPr>
        <w:t>2</w:t>
      </w:r>
      <w:r w:rsidR="006C3D4A" w:rsidRPr="00EF6ACE">
        <w:rPr>
          <w:rStyle w:val="footnoteref"/>
          <w:rFonts w:ascii="Arial" w:hAnsi="Arial" w:cs="Arial"/>
          <w:b/>
          <w:sz w:val="20"/>
          <w:vertAlign w:val="baseline"/>
          <w:lang w:val="fr-FR"/>
        </w:rPr>
        <w:t>.</w:t>
      </w:r>
      <w:r w:rsidR="0008387E" w:rsidRPr="00EF6ACE">
        <w:rPr>
          <w:rStyle w:val="footnoteref"/>
          <w:rFonts w:ascii="Arial" w:hAnsi="Arial" w:cs="Arial"/>
          <w:b/>
          <w:sz w:val="20"/>
          <w:vertAlign w:val="baseline"/>
          <w:lang w:val="fr-FR"/>
        </w:rPr>
        <w:tab/>
      </w:r>
      <w:r w:rsidR="006C3D4A" w:rsidRPr="00EF6ACE">
        <w:rPr>
          <w:rStyle w:val="footnoteref"/>
          <w:rFonts w:ascii="Arial" w:hAnsi="Arial" w:cs="Arial"/>
          <w:b/>
          <w:sz w:val="20"/>
          <w:vertAlign w:val="baseline"/>
          <w:lang w:val="fr-FR"/>
        </w:rPr>
        <w:t>DOCTORAT EN DROIT</w:t>
      </w:r>
    </w:p>
    <w:p w14:paraId="5D753A6B" w14:textId="77777777" w:rsidR="00244C00" w:rsidRPr="00EF6ACE" w:rsidRDefault="00244C0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6C" w14:textId="77777777" w:rsidR="00774F3C" w:rsidRPr="00EF6ACE" w:rsidRDefault="00244C00" w:rsidP="00A5484E">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Docteur en droit – Faculté de droit – Université Libre de Bruxelles (</w:t>
      </w:r>
      <w:r w:rsidR="006728B6" w:rsidRPr="00EF6ACE">
        <w:rPr>
          <w:rStyle w:val="footnoteref"/>
          <w:rFonts w:ascii="Arial" w:hAnsi="Arial" w:cs="Arial"/>
          <w:sz w:val="20"/>
          <w:vertAlign w:val="baseline"/>
          <w:lang w:val="fr-FR"/>
        </w:rPr>
        <w:t>2006-</w:t>
      </w:r>
      <w:r w:rsidRPr="00EF6ACE">
        <w:rPr>
          <w:rStyle w:val="footnoteref"/>
          <w:rFonts w:ascii="Arial" w:hAnsi="Arial" w:cs="Arial"/>
          <w:sz w:val="20"/>
          <w:vertAlign w:val="baseline"/>
          <w:lang w:val="fr-FR"/>
        </w:rPr>
        <w:t>2007) pour une dissertation intitulée « Requête unilatérale et inversion du contentieux ».</w:t>
      </w:r>
    </w:p>
    <w:p w14:paraId="5D753A6D" w14:textId="77777777" w:rsidR="007602A1" w:rsidRPr="00EF6ACE" w:rsidRDefault="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7D6354E9" w14:textId="77777777" w:rsidR="00BB550B" w:rsidRPr="00EF6ACE" w:rsidRDefault="00BB55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6E" w14:textId="77777777" w:rsidR="00A5484E" w:rsidRPr="00EF6ACE" w:rsidRDefault="00A548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6F" w14:textId="5B2BA1C2" w:rsidR="00F04068" w:rsidRPr="00EF6ACE" w:rsidRDefault="00F04068" w:rsidP="006C3D4A">
      <w:pPr>
        <w:widowControl w:val="0"/>
        <w:shd w:val="clear" w:color="auto" w:fill="D9D9D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Arial" w:hAnsi="Arial" w:cs="Arial"/>
          <w:b/>
          <w:sz w:val="22"/>
          <w:vertAlign w:val="baseline"/>
          <w:lang w:val="fr-FR"/>
        </w:rPr>
      </w:pPr>
      <w:r w:rsidRPr="00EF6ACE">
        <w:rPr>
          <w:rStyle w:val="footnoteref"/>
          <w:rFonts w:ascii="Arial" w:hAnsi="Arial" w:cs="Arial"/>
          <w:b/>
          <w:sz w:val="22"/>
          <w:vertAlign w:val="baseline"/>
          <w:lang w:val="fr-FR"/>
        </w:rPr>
        <w:t>I</w:t>
      </w:r>
      <w:r w:rsidR="00455F66" w:rsidRPr="00EF6ACE">
        <w:rPr>
          <w:rStyle w:val="footnoteref"/>
          <w:rFonts w:ascii="Arial" w:hAnsi="Arial" w:cs="Arial"/>
          <w:b/>
          <w:sz w:val="22"/>
          <w:vertAlign w:val="baseline"/>
          <w:lang w:val="fr-FR"/>
        </w:rPr>
        <w:t>I</w:t>
      </w:r>
      <w:r w:rsidR="00BB550B" w:rsidRPr="00EF6ACE">
        <w:rPr>
          <w:rStyle w:val="footnoteref"/>
          <w:rFonts w:ascii="Arial" w:hAnsi="Arial" w:cs="Arial"/>
          <w:b/>
          <w:sz w:val="22"/>
          <w:vertAlign w:val="baseline"/>
          <w:lang w:val="fr-FR"/>
        </w:rPr>
        <w:t>I</w:t>
      </w:r>
      <w:r w:rsidRPr="00EF6ACE">
        <w:rPr>
          <w:rStyle w:val="footnoteref"/>
          <w:rFonts w:ascii="Arial" w:hAnsi="Arial" w:cs="Arial"/>
          <w:b/>
          <w:sz w:val="22"/>
          <w:vertAlign w:val="baseline"/>
          <w:lang w:val="fr-FR"/>
        </w:rPr>
        <w:t>.</w:t>
      </w:r>
      <w:r w:rsidRPr="00EF6ACE">
        <w:rPr>
          <w:rStyle w:val="footnoteref"/>
          <w:rFonts w:ascii="Arial" w:hAnsi="Arial" w:cs="Arial"/>
          <w:b/>
          <w:sz w:val="22"/>
          <w:vertAlign w:val="baseline"/>
          <w:lang w:val="fr-FR"/>
        </w:rPr>
        <w:tab/>
        <w:t xml:space="preserve">CARRIÈRE </w:t>
      </w:r>
      <w:r w:rsidR="00D85E34" w:rsidRPr="00EF6ACE">
        <w:rPr>
          <w:rStyle w:val="footnoteref"/>
          <w:rFonts w:ascii="Arial" w:hAnsi="Arial" w:cs="Arial"/>
          <w:b/>
          <w:sz w:val="22"/>
          <w:vertAlign w:val="baseline"/>
          <w:lang w:val="fr-FR"/>
        </w:rPr>
        <w:t>ACAD</w:t>
      </w:r>
      <w:r w:rsidR="006C3D4A" w:rsidRPr="00EF6ACE">
        <w:rPr>
          <w:rStyle w:val="footnoteref"/>
          <w:rFonts w:ascii="Arial" w:hAnsi="Arial" w:cs="Arial"/>
          <w:b/>
          <w:sz w:val="22"/>
          <w:vertAlign w:val="baseline"/>
          <w:lang w:val="fr-FR"/>
        </w:rPr>
        <w:t>É</w:t>
      </w:r>
      <w:r w:rsidR="00D85E34" w:rsidRPr="00EF6ACE">
        <w:rPr>
          <w:rStyle w:val="footnoteref"/>
          <w:rFonts w:ascii="Arial" w:hAnsi="Arial" w:cs="Arial"/>
          <w:b/>
          <w:sz w:val="22"/>
          <w:vertAlign w:val="baseline"/>
          <w:lang w:val="fr-FR"/>
        </w:rPr>
        <w:t>MIQUE</w:t>
      </w:r>
    </w:p>
    <w:p w14:paraId="5D753A70"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u w:val="single"/>
          <w:vertAlign w:val="baseline"/>
          <w:lang w:val="fr-FR"/>
        </w:rPr>
      </w:pPr>
    </w:p>
    <w:p w14:paraId="5D753A71" w14:textId="26E86153" w:rsidR="00352490" w:rsidRPr="00EF6ACE" w:rsidRDefault="009867A3"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PROFESSEU</w:t>
      </w:r>
      <w:r w:rsidR="009263C5">
        <w:rPr>
          <w:rStyle w:val="footnoteref"/>
          <w:rFonts w:ascii="Arial" w:hAnsi="Arial" w:cs="Arial"/>
          <w:b/>
          <w:sz w:val="20"/>
          <w:vertAlign w:val="baseline"/>
          <w:lang w:val="fr-FR"/>
        </w:rPr>
        <w:t>R A LA FACULTE DE DROIT DE L’UNIVERSITE DE LIEGE</w:t>
      </w:r>
      <w:r w:rsidRPr="00EF6ACE">
        <w:rPr>
          <w:rStyle w:val="footnoteref"/>
          <w:rFonts w:ascii="Arial" w:hAnsi="Arial" w:cs="Arial"/>
          <w:b/>
          <w:sz w:val="20"/>
          <w:vertAlign w:val="baseline"/>
          <w:lang w:val="fr-FR"/>
        </w:rPr>
        <w:t xml:space="preserve"> (0,50%)</w:t>
      </w:r>
    </w:p>
    <w:p w14:paraId="5D753A72" w14:textId="77777777" w:rsidR="00352490" w:rsidRPr="00EF6ACE" w:rsidRDefault="00352490"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73" w14:textId="77777777" w:rsidR="00352490" w:rsidRPr="00EF6ACE" w:rsidRDefault="00352490"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Titulaire des cours suivants :</w:t>
      </w:r>
    </w:p>
    <w:p w14:paraId="5D753A74" w14:textId="77777777" w:rsidR="00352490" w:rsidRPr="00EF6ACE" w:rsidRDefault="00352490"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75" w14:textId="77777777" w:rsidR="00352490" w:rsidRPr="00EF6ACE" w:rsidRDefault="00352490" w:rsidP="00352490">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Droit du procès civil (Th. </w:t>
      </w:r>
      <w:proofErr w:type="spellStart"/>
      <w:r w:rsidRPr="00EF6ACE">
        <w:rPr>
          <w:rStyle w:val="footnoteref"/>
          <w:rFonts w:ascii="Arial" w:hAnsi="Arial" w:cs="Arial"/>
          <w:sz w:val="20"/>
          <w:vertAlign w:val="baseline"/>
          <w:lang w:val="fr-FR"/>
        </w:rPr>
        <w:t>60h</w:t>
      </w:r>
      <w:proofErr w:type="spellEnd"/>
      <w:r w:rsidRPr="00EF6ACE">
        <w:rPr>
          <w:rStyle w:val="footnoteref"/>
          <w:rFonts w:ascii="Arial" w:hAnsi="Arial" w:cs="Arial"/>
          <w:sz w:val="20"/>
          <w:vertAlign w:val="baseline"/>
          <w:lang w:val="fr-FR"/>
        </w:rPr>
        <w:t>) – 3</w:t>
      </w:r>
      <w:r w:rsidRPr="00EF6ACE">
        <w:rPr>
          <w:rStyle w:val="footnoteref"/>
          <w:rFonts w:ascii="Arial" w:hAnsi="Arial" w:cs="Arial"/>
          <w:sz w:val="20"/>
          <w:lang w:val="fr-FR"/>
        </w:rPr>
        <w:t>ème</w:t>
      </w:r>
      <w:r w:rsidRPr="00EF6ACE">
        <w:rPr>
          <w:rStyle w:val="footnoteref"/>
          <w:rFonts w:ascii="Arial" w:hAnsi="Arial" w:cs="Arial"/>
          <w:sz w:val="20"/>
          <w:vertAlign w:val="baseline"/>
          <w:lang w:val="fr-FR"/>
        </w:rPr>
        <w:t xml:space="preserve"> année du Grade de Bachelier en droit</w:t>
      </w:r>
    </w:p>
    <w:p w14:paraId="5D753A76" w14:textId="77777777" w:rsidR="00352490" w:rsidRPr="00EF6ACE" w:rsidRDefault="00352490" w:rsidP="003524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A77" w14:textId="77777777" w:rsidR="00352490" w:rsidRDefault="00352490" w:rsidP="00352490">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Droit judiciaire privé – Questions spéciales (Th. </w:t>
      </w:r>
      <w:proofErr w:type="spellStart"/>
      <w:r w:rsidRPr="00EF6ACE">
        <w:rPr>
          <w:rStyle w:val="footnoteref"/>
          <w:rFonts w:ascii="Arial" w:hAnsi="Arial" w:cs="Arial"/>
          <w:sz w:val="20"/>
          <w:vertAlign w:val="baseline"/>
          <w:lang w:val="fr-FR"/>
        </w:rPr>
        <w:t>30h</w:t>
      </w:r>
      <w:proofErr w:type="spellEnd"/>
      <w:r w:rsidRPr="00EF6ACE">
        <w:rPr>
          <w:rStyle w:val="footnoteref"/>
          <w:rFonts w:ascii="Arial" w:hAnsi="Arial" w:cs="Arial"/>
          <w:sz w:val="20"/>
          <w:vertAlign w:val="baseline"/>
          <w:lang w:val="fr-FR"/>
        </w:rPr>
        <w:t>) – 1</w:t>
      </w:r>
      <w:r w:rsidRPr="00EF6ACE">
        <w:rPr>
          <w:rStyle w:val="footnoteref"/>
          <w:rFonts w:ascii="Arial" w:hAnsi="Arial" w:cs="Arial"/>
          <w:sz w:val="20"/>
          <w:lang w:val="fr-FR"/>
        </w:rPr>
        <w:t>ère</w:t>
      </w:r>
      <w:r w:rsidRPr="00EF6ACE">
        <w:rPr>
          <w:rStyle w:val="footnoteref"/>
          <w:rFonts w:ascii="Arial" w:hAnsi="Arial" w:cs="Arial"/>
          <w:sz w:val="20"/>
          <w:vertAlign w:val="baseline"/>
          <w:lang w:val="fr-FR"/>
        </w:rPr>
        <w:t xml:space="preserve"> et 2</w:t>
      </w:r>
      <w:r w:rsidRPr="00EF6ACE">
        <w:rPr>
          <w:rStyle w:val="footnoteref"/>
          <w:rFonts w:ascii="Arial" w:hAnsi="Arial" w:cs="Arial"/>
          <w:sz w:val="20"/>
          <w:lang w:val="fr-FR"/>
        </w:rPr>
        <w:t>ème</w:t>
      </w:r>
      <w:r w:rsidRPr="00EF6ACE">
        <w:rPr>
          <w:rStyle w:val="footnoteref"/>
          <w:rFonts w:ascii="Arial" w:hAnsi="Arial" w:cs="Arial"/>
          <w:sz w:val="20"/>
          <w:vertAlign w:val="baseline"/>
          <w:lang w:val="fr-FR"/>
        </w:rPr>
        <w:t xml:space="preserve"> année du Grade de Master en Droit (cours à option)</w:t>
      </w:r>
    </w:p>
    <w:p w14:paraId="7CC9FF76" w14:textId="77777777" w:rsidR="009263C5" w:rsidRPr="00EF6ACE" w:rsidRDefault="009263C5" w:rsidP="009263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81" w14:textId="38B762AC" w:rsidR="00C70761" w:rsidRPr="00EF6ACE" w:rsidRDefault="00BB550B" w:rsidP="006C3D4A">
      <w:pPr>
        <w:widowControl w:val="0"/>
        <w:shd w:val="clear" w:color="auto" w:fill="D9D9D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footnoteref"/>
          <w:rFonts w:ascii="Arial" w:hAnsi="Arial" w:cs="Arial"/>
          <w:b/>
          <w:sz w:val="22"/>
          <w:vertAlign w:val="baseline"/>
          <w:lang w:val="fr-FR"/>
        </w:rPr>
      </w:pPr>
      <w:r w:rsidRPr="00EF6ACE">
        <w:rPr>
          <w:rStyle w:val="footnoteref"/>
          <w:rFonts w:ascii="Arial" w:hAnsi="Arial" w:cs="Arial"/>
          <w:b/>
          <w:sz w:val="22"/>
          <w:vertAlign w:val="baseline"/>
          <w:lang w:val="fr-FR"/>
        </w:rPr>
        <w:t>IV</w:t>
      </w:r>
      <w:r w:rsidR="00C70761" w:rsidRPr="00EF6ACE">
        <w:rPr>
          <w:rStyle w:val="footnoteref"/>
          <w:rFonts w:ascii="Arial" w:hAnsi="Arial" w:cs="Arial"/>
          <w:b/>
          <w:sz w:val="22"/>
          <w:vertAlign w:val="baseline"/>
          <w:lang w:val="fr-FR"/>
        </w:rPr>
        <w:t>.</w:t>
      </w:r>
      <w:r w:rsidR="00EB4A52" w:rsidRPr="00EF6ACE">
        <w:rPr>
          <w:rStyle w:val="footnoteref"/>
          <w:rFonts w:ascii="Arial" w:hAnsi="Arial" w:cs="Arial"/>
          <w:b/>
          <w:sz w:val="22"/>
          <w:vertAlign w:val="baseline"/>
          <w:lang w:val="fr-FR"/>
        </w:rPr>
        <w:tab/>
      </w:r>
      <w:r w:rsidR="00C70761" w:rsidRPr="00EF6ACE">
        <w:rPr>
          <w:rStyle w:val="footnoteref"/>
          <w:rFonts w:ascii="Arial" w:hAnsi="Arial" w:cs="Arial"/>
          <w:b/>
          <w:sz w:val="22"/>
          <w:vertAlign w:val="baseline"/>
          <w:lang w:val="fr-FR"/>
        </w:rPr>
        <w:t>LISTE DES PUBLICATIONS ET ACTIVITÉS SCIENTIFIQUES</w:t>
      </w:r>
    </w:p>
    <w:p w14:paraId="5D753A82"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83" w14:textId="77777777" w:rsidR="007602A1" w:rsidRPr="00EF6ACE" w:rsidRDefault="007602A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84" w14:textId="3D59D246" w:rsidR="00C70761" w:rsidRPr="00EF6ACE" w:rsidRDefault="00BB550B"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.1.</w:t>
      </w:r>
      <w:r w:rsidR="00C70761" w:rsidRPr="00EF6ACE">
        <w:rPr>
          <w:rStyle w:val="footnoteref"/>
          <w:rFonts w:ascii="Arial" w:hAnsi="Arial" w:cs="Arial"/>
          <w:b/>
          <w:sz w:val="20"/>
          <w:vertAlign w:val="baseline"/>
          <w:lang w:val="fr-FR"/>
        </w:rPr>
        <w:tab/>
      </w:r>
      <w:r w:rsidR="006C3D4A" w:rsidRPr="00EF6ACE">
        <w:rPr>
          <w:rStyle w:val="footnoteref"/>
          <w:rFonts w:ascii="Arial" w:hAnsi="Arial" w:cs="Arial"/>
          <w:b/>
          <w:sz w:val="20"/>
          <w:vertAlign w:val="baseline"/>
          <w:lang w:val="fr-FR"/>
        </w:rPr>
        <w:t>LISTE DES PUBLICATIONS</w:t>
      </w:r>
      <w:r w:rsidR="00C70761" w:rsidRPr="00EF6ACE">
        <w:rPr>
          <w:rStyle w:val="footnoteref"/>
          <w:rFonts w:ascii="Arial" w:hAnsi="Arial" w:cs="Arial"/>
          <w:b/>
          <w:sz w:val="20"/>
          <w:vertAlign w:val="baseline"/>
          <w:lang w:val="fr-FR"/>
        </w:rPr>
        <w:t xml:space="preserve"> (</w:t>
      </w:r>
      <w:r w:rsidR="006C3D4A" w:rsidRPr="00EF6ACE">
        <w:rPr>
          <w:rStyle w:val="footnoteref"/>
          <w:rFonts w:ascii="Arial" w:hAnsi="Arial" w:cs="Arial"/>
          <w:b/>
          <w:sz w:val="20"/>
          <w:vertAlign w:val="baseline"/>
          <w:lang w:val="fr-FR"/>
        </w:rPr>
        <w:t>ORDRE CHRONOLOGIQUE INVERSÉ</w:t>
      </w:r>
      <w:r w:rsidR="00C70761" w:rsidRPr="00EF6ACE">
        <w:rPr>
          <w:rStyle w:val="footnoteref"/>
          <w:rFonts w:ascii="Arial" w:hAnsi="Arial" w:cs="Arial"/>
          <w:b/>
          <w:sz w:val="20"/>
          <w:vertAlign w:val="baseline"/>
          <w:lang w:val="fr-FR"/>
        </w:rPr>
        <w:t>)</w:t>
      </w:r>
    </w:p>
    <w:p w14:paraId="5D753A85"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86" w14:textId="32E15A93" w:rsidR="00C70761" w:rsidRPr="00EF6ACE" w:rsidRDefault="00BB550B"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.1.1.</w:t>
      </w:r>
      <w:r w:rsidR="00C70761" w:rsidRPr="00EF6ACE">
        <w:rPr>
          <w:rStyle w:val="footnoteref"/>
          <w:rFonts w:ascii="Arial" w:hAnsi="Arial" w:cs="Arial"/>
          <w:b/>
          <w:sz w:val="20"/>
          <w:vertAlign w:val="baseline"/>
          <w:lang w:val="fr-FR"/>
        </w:rPr>
        <w:t xml:space="preserve"> </w:t>
      </w:r>
      <w:r w:rsidRPr="00EF6ACE">
        <w:rPr>
          <w:rStyle w:val="footnoteref"/>
          <w:rFonts w:ascii="Arial" w:hAnsi="Arial" w:cs="Arial"/>
          <w:b/>
          <w:sz w:val="20"/>
          <w:vertAlign w:val="baseline"/>
          <w:lang w:val="fr-FR"/>
        </w:rPr>
        <w:tab/>
      </w:r>
      <w:r w:rsidR="006C3D4A" w:rsidRPr="00EF6ACE">
        <w:rPr>
          <w:rStyle w:val="footnoteref"/>
          <w:rFonts w:ascii="Arial" w:hAnsi="Arial" w:cs="Arial"/>
          <w:b/>
          <w:sz w:val="20"/>
          <w:vertAlign w:val="baseline"/>
          <w:lang w:val="fr-FR"/>
        </w:rPr>
        <w:t>Ouvrage à titre de seul auteur</w:t>
      </w:r>
      <w:r w:rsidR="00352490" w:rsidRPr="00EF6ACE">
        <w:rPr>
          <w:rStyle w:val="footnoteref"/>
          <w:rFonts w:ascii="Arial" w:hAnsi="Arial" w:cs="Arial"/>
          <w:b/>
          <w:sz w:val="20"/>
          <w:vertAlign w:val="baseline"/>
          <w:lang w:val="fr-FR"/>
        </w:rPr>
        <w:t xml:space="preserve"> ou de co-auteur</w:t>
      </w:r>
    </w:p>
    <w:p w14:paraId="5D753A8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88" w14:textId="77777777" w:rsidR="00C70761" w:rsidRPr="00EF6ACE" w:rsidRDefault="00C70761" w:rsidP="007602A1">
      <w:pPr>
        <w:widowControl w:val="0"/>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Requête unilatérale et inversion du contentieux, 904 pages,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2010.</w:t>
      </w:r>
    </w:p>
    <w:p w14:paraId="5D753A89" w14:textId="77777777" w:rsidR="00352490" w:rsidRPr="00EF6ACE" w:rsidRDefault="00352490" w:rsidP="003524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A8A" w14:textId="77777777" w:rsidR="00352490" w:rsidRPr="00EF6ACE" w:rsidRDefault="00352490" w:rsidP="007602A1">
      <w:pPr>
        <w:widowControl w:val="0"/>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En collaboration avec C. MARQUET, Tierce opposition, 1</w:t>
      </w:r>
      <w:r w:rsidR="00DD58EA" w:rsidRPr="00EF6ACE">
        <w:rPr>
          <w:rStyle w:val="footnoteref"/>
          <w:rFonts w:ascii="Arial" w:hAnsi="Arial" w:cs="Arial"/>
          <w:sz w:val="20"/>
          <w:vertAlign w:val="baseline"/>
          <w:lang w:val="fr-FR"/>
        </w:rPr>
        <w:t>56</w:t>
      </w:r>
      <w:r w:rsidRPr="00EF6ACE">
        <w:rPr>
          <w:rStyle w:val="footnoteref"/>
          <w:rFonts w:ascii="Arial" w:hAnsi="Arial" w:cs="Arial"/>
          <w:sz w:val="20"/>
          <w:vertAlign w:val="baseline"/>
          <w:lang w:val="fr-FR"/>
        </w:rPr>
        <w:t xml:space="preserve"> pages,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2012.</w:t>
      </w:r>
    </w:p>
    <w:p w14:paraId="5D753A8B" w14:textId="77777777" w:rsidR="00352490" w:rsidRPr="00EF6ACE" w:rsidRDefault="00352490" w:rsidP="00352490">
      <w:pPr>
        <w:pStyle w:val="ListParagraph"/>
        <w:rPr>
          <w:rStyle w:val="footnoteref"/>
          <w:rFonts w:ascii="Arial" w:hAnsi="Arial" w:cs="Arial"/>
          <w:sz w:val="20"/>
          <w:vertAlign w:val="baseline"/>
          <w:lang w:val="fr-FR"/>
        </w:rPr>
      </w:pPr>
    </w:p>
    <w:p w14:paraId="5D753A8C" w14:textId="77777777" w:rsidR="00352490" w:rsidRPr="00EF6ACE" w:rsidRDefault="00352490" w:rsidP="007602A1">
      <w:pPr>
        <w:widowControl w:val="0"/>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lastRenderedPageBreak/>
        <w:t xml:space="preserve">En collaboration avec Ph. GERARD et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xml:space="preserve">. VAN DROOGHENBROECK, Pourvoi en cassation en matière civile, </w:t>
      </w:r>
      <w:r w:rsidR="00DD58EA" w:rsidRPr="00EF6ACE">
        <w:rPr>
          <w:rStyle w:val="footnoteref"/>
          <w:rFonts w:ascii="Arial" w:hAnsi="Arial" w:cs="Arial"/>
          <w:sz w:val="20"/>
          <w:vertAlign w:val="baseline"/>
          <w:lang w:val="fr-FR"/>
        </w:rPr>
        <w:t>424</w:t>
      </w:r>
      <w:r w:rsidRPr="00EF6ACE">
        <w:rPr>
          <w:rStyle w:val="footnoteref"/>
          <w:rFonts w:ascii="Arial" w:hAnsi="Arial" w:cs="Arial"/>
          <w:sz w:val="20"/>
          <w:vertAlign w:val="baseline"/>
          <w:lang w:val="fr-FR"/>
        </w:rPr>
        <w:t xml:space="preserve"> pages,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2012.</w:t>
      </w:r>
    </w:p>
    <w:p w14:paraId="5D753A8D"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8E" w14:textId="215772F1" w:rsidR="00C70761" w:rsidRPr="00EF6ACE" w:rsidRDefault="00BB550B"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.1.2.</w:t>
      </w:r>
      <w:r w:rsidR="00C70761" w:rsidRPr="00EF6ACE">
        <w:rPr>
          <w:rStyle w:val="footnoteref"/>
          <w:rFonts w:ascii="Arial" w:hAnsi="Arial" w:cs="Arial"/>
          <w:b/>
          <w:sz w:val="20"/>
          <w:vertAlign w:val="baseline"/>
          <w:lang w:val="fr-FR"/>
        </w:rPr>
        <w:t xml:space="preserve"> </w:t>
      </w:r>
      <w:r w:rsidRPr="00EF6ACE">
        <w:rPr>
          <w:rStyle w:val="footnoteref"/>
          <w:rFonts w:ascii="Arial" w:hAnsi="Arial" w:cs="Arial"/>
          <w:b/>
          <w:sz w:val="20"/>
          <w:vertAlign w:val="baseline"/>
          <w:lang w:val="fr-FR"/>
        </w:rPr>
        <w:tab/>
      </w:r>
      <w:r w:rsidR="00C70761" w:rsidRPr="00EF6ACE">
        <w:rPr>
          <w:rStyle w:val="footnoteref"/>
          <w:rFonts w:ascii="Arial" w:hAnsi="Arial" w:cs="Arial"/>
          <w:b/>
          <w:sz w:val="20"/>
          <w:vertAlign w:val="baseline"/>
          <w:lang w:val="fr-FR"/>
        </w:rPr>
        <w:t>O</w:t>
      </w:r>
      <w:r w:rsidR="006C3D4A" w:rsidRPr="00EF6ACE">
        <w:rPr>
          <w:rStyle w:val="footnoteref"/>
          <w:rFonts w:ascii="Arial" w:hAnsi="Arial" w:cs="Arial"/>
          <w:b/>
          <w:sz w:val="20"/>
          <w:vertAlign w:val="baseline"/>
          <w:lang w:val="fr-FR"/>
        </w:rPr>
        <w:t>uvrages édités à titre de seul éditeur</w:t>
      </w:r>
    </w:p>
    <w:p w14:paraId="5D753A8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90" w14:textId="77777777" w:rsidR="00C70761" w:rsidRPr="00EF6ACE" w:rsidRDefault="00C70761" w:rsidP="007602A1">
      <w:pPr>
        <w:widowControl w:val="0"/>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Le nouveau droit de l’expertise judiciaire en pratique, 2ème édition, 220 pages,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2010.</w:t>
      </w:r>
    </w:p>
    <w:p w14:paraId="5D753A9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92" w14:textId="77777777" w:rsidR="00C70761" w:rsidRPr="00EF6ACE" w:rsidRDefault="00C70761" w:rsidP="007602A1">
      <w:pPr>
        <w:widowControl w:val="0"/>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Le nouveau droit de l’expertise judiciaire en pratique, 186 pages,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2007.</w:t>
      </w:r>
    </w:p>
    <w:p w14:paraId="5D753A9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94" w14:textId="77777777" w:rsidR="00C70761" w:rsidRPr="00EF6ACE" w:rsidRDefault="00C70761" w:rsidP="007602A1">
      <w:pPr>
        <w:widowControl w:val="0"/>
        <w:numPr>
          <w:ilvl w:val="0"/>
          <w:numId w:val="2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Actualités et développements récents en droit judiciaire, 368 pages, Commission Université-Palais, Volume 70,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2004.</w:t>
      </w:r>
    </w:p>
    <w:p w14:paraId="5D753A95"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E01B7C7" w14:textId="77777777" w:rsidR="005D2EDF" w:rsidRPr="00EF6ACE" w:rsidRDefault="005D2EDF"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96" w14:textId="70D5AE4A" w:rsidR="00C70761" w:rsidRPr="00EF6ACE" w:rsidRDefault="00BB550B"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.1.3.</w:t>
      </w:r>
      <w:r w:rsidR="00C70761" w:rsidRPr="00EF6ACE">
        <w:rPr>
          <w:rStyle w:val="footnoteref"/>
          <w:rFonts w:ascii="Arial" w:hAnsi="Arial" w:cs="Arial"/>
          <w:b/>
          <w:sz w:val="20"/>
          <w:vertAlign w:val="baseline"/>
          <w:lang w:val="fr-FR"/>
        </w:rPr>
        <w:tab/>
        <w:t>O</w:t>
      </w:r>
      <w:r w:rsidR="006C3D4A" w:rsidRPr="00EF6ACE">
        <w:rPr>
          <w:rStyle w:val="footnoteref"/>
          <w:rFonts w:ascii="Arial" w:hAnsi="Arial" w:cs="Arial"/>
          <w:b/>
          <w:sz w:val="20"/>
          <w:vertAlign w:val="baseline"/>
          <w:lang w:val="fr-FR"/>
        </w:rPr>
        <w:t>uvrages édités en collaboration</w:t>
      </w:r>
    </w:p>
    <w:p w14:paraId="5D753A9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2322ECB" w14:textId="5B9C2B33" w:rsidR="009263C5" w:rsidRDefault="009263C5"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Pr>
          <w:rStyle w:val="footnoteref"/>
          <w:rFonts w:ascii="Arial" w:hAnsi="Arial" w:cs="Arial"/>
          <w:sz w:val="20"/>
          <w:vertAlign w:val="baseline"/>
          <w:lang w:val="fr-FR"/>
        </w:rPr>
        <w:t xml:space="preserve">En collaboration avec </w:t>
      </w:r>
      <w:proofErr w:type="spellStart"/>
      <w:r>
        <w:rPr>
          <w:rStyle w:val="footnoteref"/>
          <w:rFonts w:ascii="Arial" w:hAnsi="Arial" w:cs="Arial"/>
          <w:sz w:val="20"/>
          <w:vertAlign w:val="baseline"/>
          <w:lang w:val="fr-FR"/>
        </w:rPr>
        <w:t>J.-F</w:t>
      </w:r>
      <w:proofErr w:type="spellEnd"/>
      <w:r>
        <w:rPr>
          <w:rStyle w:val="footnoteref"/>
          <w:rFonts w:ascii="Arial" w:hAnsi="Arial" w:cs="Arial"/>
          <w:sz w:val="20"/>
          <w:vertAlign w:val="baseline"/>
          <w:lang w:val="fr-FR"/>
        </w:rPr>
        <w:t xml:space="preserve">. van DROOGHENBROECK, Pot-pourri et autres actualités de droit judiciaire, </w:t>
      </w:r>
      <w:proofErr w:type="spellStart"/>
      <w:r>
        <w:rPr>
          <w:rStyle w:val="footnoteref"/>
          <w:rFonts w:ascii="Arial" w:hAnsi="Arial" w:cs="Arial"/>
          <w:sz w:val="20"/>
          <w:vertAlign w:val="baseline"/>
          <w:lang w:val="fr-FR"/>
        </w:rPr>
        <w:t>CUP</w:t>
      </w:r>
      <w:proofErr w:type="spellEnd"/>
      <w:r>
        <w:rPr>
          <w:rStyle w:val="footnoteref"/>
          <w:rFonts w:ascii="Arial" w:hAnsi="Arial" w:cs="Arial"/>
          <w:sz w:val="20"/>
          <w:vertAlign w:val="baseline"/>
          <w:lang w:val="fr-FR"/>
        </w:rPr>
        <w:t xml:space="preserve">, Volume, 2016, Bruxelles, </w:t>
      </w:r>
      <w:proofErr w:type="spellStart"/>
      <w:r>
        <w:rPr>
          <w:rStyle w:val="footnoteref"/>
          <w:rFonts w:ascii="Arial" w:hAnsi="Arial" w:cs="Arial"/>
          <w:sz w:val="20"/>
          <w:vertAlign w:val="baseline"/>
          <w:lang w:val="fr-FR"/>
        </w:rPr>
        <w:t>Larcier</w:t>
      </w:r>
      <w:proofErr w:type="spellEnd"/>
      <w:r>
        <w:rPr>
          <w:rStyle w:val="footnoteref"/>
          <w:rFonts w:ascii="Arial" w:hAnsi="Arial" w:cs="Arial"/>
          <w:sz w:val="20"/>
          <w:vertAlign w:val="baseline"/>
          <w:lang w:val="fr-FR"/>
        </w:rPr>
        <w:t>.</w:t>
      </w:r>
    </w:p>
    <w:p w14:paraId="590CBFE4" w14:textId="77777777" w:rsidR="009263C5" w:rsidRDefault="009263C5" w:rsidP="009263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179C54CD" w14:textId="77777777" w:rsidR="005D2EDF" w:rsidRPr="00EF6ACE" w:rsidRDefault="005D2EDF"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En collaboration avec G. DE LEVAL, La Jurisprudence du Code judiciaire commentée, Tome II B - Les voies de recours, Bruges, La Charte, 2014.</w:t>
      </w:r>
    </w:p>
    <w:p w14:paraId="636DEA67" w14:textId="77777777" w:rsidR="005D2EDF" w:rsidRPr="00EF6ACE" w:rsidRDefault="005D2EDF" w:rsidP="005D2E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0AC65886" w14:textId="77777777" w:rsidR="005D2EDF" w:rsidRPr="00EF6ACE" w:rsidRDefault="005D2EDF"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En collaboration avec F. GEORGES, Actualités en droit judiciaire,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xml:space="preserve">, Volume 145, 2013,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w:t>
      </w:r>
    </w:p>
    <w:p w14:paraId="36788537" w14:textId="77777777" w:rsidR="005D2EDF" w:rsidRPr="00EF6ACE" w:rsidRDefault="005D2EDF" w:rsidP="005D2E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A98"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En collaboration avec F. GEORGES, Actualités en droit judiciaire,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Volume 122, Décembre 2010, Liège, Anthémis.</w:t>
      </w:r>
    </w:p>
    <w:p w14:paraId="5D753A99"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9A"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En collaboration avec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VAN DROOGHENBROECK, Les dé</w:t>
      </w:r>
      <w:r w:rsidR="007602A1" w:rsidRPr="00EF6ACE">
        <w:rPr>
          <w:rStyle w:val="footnoteref"/>
          <w:rFonts w:ascii="Arial" w:hAnsi="Arial" w:cs="Arial"/>
          <w:sz w:val="20"/>
          <w:vertAlign w:val="baseline"/>
          <w:lang w:val="fr-FR"/>
        </w:rPr>
        <w:t>fenses en droit judiciaire, 264 </w:t>
      </w:r>
      <w:r w:rsidRPr="00EF6ACE">
        <w:rPr>
          <w:rStyle w:val="footnoteref"/>
          <w:rFonts w:ascii="Arial" w:hAnsi="Arial" w:cs="Arial"/>
          <w:sz w:val="20"/>
          <w:vertAlign w:val="baseline"/>
          <w:lang w:val="fr-FR"/>
        </w:rPr>
        <w:t xml:space="preserve">pages,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2010.</w:t>
      </w:r>
    </w:p>
    <w:p w14:paraId="5D753A9B"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9C"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En collaboration avec J. ENGLEBERT, Le référé judiciaire, 450 pages, Editions du jeune barreau de Bruxelles, 2003.</w:t>
      </w:r>
    </w:p>
    <w:p w14:paraId="5D753A9D"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9E"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En collaboration avec G. DE LEVAL, Le point sur les pr</w:t>
      </w:r>
      <w:r w:rsidR="007602A1" w:rsidRPr="00EF6ACE">
        <w:rPr>
          <w:rStyle w:val="footnoteref"/>
          <w:rFonts w:ascii="Arial" w:hAnsi="Arial" w:cs="Arial"/>
          <w:sz w:val="20"/>
          <w:vertAlign w:val="baseline"/>
          <w:lang w:val="fr-FR"/>
        </w:rPr>
        <w:t>océdures (deuxième partie), 666 </w:t>
      </w:r>
      <w:r w:rsidRPr="00EF6ACE">
        <w:rPr>
          <w:rStyle w:val="footnoteref"/>
          <w:rFonts w:ascii="Arial" w:hAnsi="Arial" w:cs="Arial"/>
          <w:sz w:val="20"/>
          <w:vertAlign w:val="baseline"/>
          <w:lang w:val="fr-FR"/>
        </w:rPr>
        <w:t xml:space="preserve">pages, Liège, Collection des éditions de la formation permanente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Volume 43, 2000.</w:t>
      </w:r>
    </w:p>
    <w:p w14:paraId="5D753A9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A0" w14:textId="02F435E6" w:rsidR="00EF1F62" w:rsidRPr="00EF6ACE" w:rsidRDefault="00EF1F62">
      <w:pPr>
        <w:rPr>
          <w:rStyle w:val="footnoteref"/>
          <w:rFonts w:ascii="Arial" w:hAnsi="Arial" w:cs="Arial"/>
          <w:b/>
          <w:sz w:val="20"/>
          <w:vertAlign w:val="baseline"/>
          <w:lang w:val="fr-FR"/>
        </w:rPr>
      </w:pPr>
    </w:p>
    <w:p w14:paraId="5D753AA1" w14:textId="2F87ACFC" w:rsidR="00C70761" w:rsidRPr="00EF6ACE" w:rsidRDefault="00BB550B"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.1.4.</w:t>
      </w:r>
      <w:r w:rsidR="006C3D4A" w:rsidRPr="00EF6ACE">
        <w:rPr>
          <w:rStyle w:val="footnoteref"/>
          <w:rFonts w:ascii="Arial" w:hAnsi="Arial" w:cs="Arial"/>
          <w:b/>
          <w:sz w:val="20"/>
          <w:vertAlign w:val="baseline"/>
          <w:lang w:val="fr-FR"/>
        </w:rPr>
        <w:tab/>
      </w:r>
      <w:r w:rsidR="00182622" w:rsidRPr="00EF6ACE">
        <w:rPr>
          <w:rStyle w:val="footnoteref"/>
          <w:rFonts w:ascii="Arial" w:hAnsi="Arial" w:cs="Arial"/>
          <w:b/>
          <w:sz w:val="20"/>
          <w:vertAlign w:val="baseline"/>
          <w:lang w:val="fr-FR"/>
        </w:rPr>
        <w:t>P</w:t>
      </w:r>
      <w:r w:rsidR="006C3D4A" w:rsidRPr="00EF6ACE">
        <w:rPr>
          <w:rStyle w:val="footnoteref"/>
          <w:rFonts w:ascii="Arial" w:hAnsi="Arial" w:cs="Arial"/>
          <w:b/>
          <w:sz w:val="20"/>
          <w:vertAlign w:val="baseline"/>
          <w:lang w:val="fr-FR"/>
        </w:rPr>
        <w:t>arties d’ouvrages collectifs</w:t>
      </w:r>
      <w:r w:rsidR="00182622" w:rsidRPr="00EF6ACE">
        <w:rPr>
          <w:rStyle w:val="footnoteref"/>
          <w:rFonts w:ascii="Arial" w:hAnsi="Arial" w:cs="Arial"/>
          <w:b/>
          <w:sz w:val="20"/>
          <w:vertAlign w:val="baseline"/>
          <w:lang w:val="fr-FR"/>
        </w:rPr>
        <w:t xml:space="preserve"> </w:t>
      </w:r>
    </w:p>
    <w:p w14:paraId="5D753AA2"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45FFA48F" w14:textId="5C83330A" w:rsidR="009263C5" w:rsidRPr="009263C5" w:rsidRDefault="005D2EDF" w:rsidP="009263C5">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w:t>
      </w:r>
      <w:r w:rsidR="009263C5">
        <w:rPr>
          <w:rStyle w:val="footnoteref"/>
          <w:rFonts w:ascii="Arial" w:hAnsi="Arial" w:cs="Arial"/>
          <w:sz w:val="20"/>
          <w:vertAlign w:val="baseline"/>
          <w:lang w:val="fr-FR"/>
        </w:rPr>
        <w:t xml:space="preserve">« Les nullités et autres irrégularités de procédure », in </w:t>
      </w:r>
      <w:r w:rsidR="009263C5">
        <w:rPr>
          <w:rStyle w:val="footnoteref"/>
          <w:rFonts w:ascii="Arial" w:hAnsi="Arial" w:cs="Arial"/>
          <w:sz w:val="20"/>
          <w:vertAlign w:val="baseline"/>
          <w:lang w:val="fr-FR"/>
        </w:rPr>
        <w:t xml:space="preserve">Pot-pourri et autres actualités de droit judiciaire, </w:t>
      </w:r>
      <w:proofErr w:type="spellStart"/>
      <w:r w:rsidR="009263C5">
        <w:rPr>
          <w:rStyle w:val="footnoteref"/>
          <w:rFonts w:ascii="Arial" w:hAnsi="Arial" w:cs="Arial"/>
          <w:sz w:val="20"/>
          <w:vertAlign w:val="baseline"/>
          <w:lang w:val="fr-FR"/>
        </w:rPr>
        <w:t>CUP</w:t>
      </w:r>
      <w:proofErr w:type="spellEnd"/>
      <w:r w:rsidR="009263C5">
        <w:rPr>
          <w:rStyle w:val="footnoteref"/>
          <w:rFonts w:ascii="Arial" w:hAnsi="Arial" w:cs="Arial"/>
          <w:sz w:val="20"/>
          <w:vertAlign w:val="baseline"/>
          <w:lang w:val="fr-FR"/>
        </w:rPr>
        <w:t xml:space="preserve">, Volume, Bruxelles, </w:t>
      </w:r>
      <w:proofErr w:type="spellStart"/>
      <w:r w:rsidR="009263C5">
        <w:rPr>
          <w:rStyle w:val="footnoteref"/>
          <w:rFonts w:ascii="Arial" w:hAnsi="Arial" w:cs="Arial"/>
          <w:sz w:val="20"/>
          <w:vertAlign w:val="baseline"/>
          <w:lang w:val="fr-FR"/>
        </w:rPr>
        <w:t>Larcier</w:t>
      </w:r>
      <w:proofErr w:type="spellEnd"/>
      <w:r w:rsidR="009263C5">
        <w:rPr>
          <w:rStyle w:val="footnoteref"/>
          <w:rFonts w:ascii="Arial" w:hAnsi="Arial" w:cs="Arial"/>
          <w:sz w:val="20"/>
          <w:vertAlign w:val="baseline"/>
          <w:lang w:val="fr-FR"/>
        </w:rPr>
        <w:t xml:space="preserve">, </w:t>
      </w:r>
      <w:r w:rsidR="009263C5">
        <w:rPr>
          <w:rStyle w:val="footnoteref"/>
          <w:rFonts w:ascii="Arial" w:hAnsi="Arial" w:cs="Arial"/>
          <w:sz w:val="20"/>
          <w:vertAlign w:val="baseline"/>
          <w:lang w:val="fr-FR"/>
        </w:rPr>
        <w:t>2016,</w:t>
      </w:r>
      <w:r w:rsidR="009263C5">
        <w:rPr>
          <w:rStyle w:val="footnoteref"/>
          <w:rFonts w:ascii="Arial" w:hAnsi="Arial" w:cs="Arial"/>
          <w:sz w:val="20"/>
          <w:vertAlign w:val="baseline"/>
          <w:lang w:val="fr-FR"/>
        </w:rPr>
        <w:t xml:space="preserve"> pp. </w:t>
      </w:r>
      <w:r w:rsidR="009263C5">
        <w:rPr>
          <w:rStyle w:val="footnoteref"/>
          <w:rFonts w:ascii="Arial" w:hAnsi="Arial" w:cs="Arial"/>
          <w:sz w:val="20"/>
          <w:vertAlign w:val="baseline"/>
          <w:lang w:val="fr-FR"/>
        </w:rPr>
        <w:t>.</w:t>
      </w:r>
    </w:p>
    <w:p w14:paraId="1A340EB9" w14:textId="77777777" w:rsidR="009263C5" w:rsidRDefault="009263C5" w:rsidP="009263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068B0D34" w14:textId="3049FF58" w:rsidR="005D2EDF" w:rsidRDefault="005D2EDF"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L’introduction de l’instance », « L’introduction et l’instruction de la demande sur requête unilatérale », « Le désistement » et « La récusation », in Droit judiciaire privé - Tome II, Manuel de procédure civile, sous la direction de G. de Leval,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2015,</w:t>
      </w:r>
      <w:r w:rsidR="009263C5">
        <w:rPr>
          <w:rStyle w:val="footnoteref"/>
          <w:rFonts w:ascii="Arial" w:hAnsi="Arial" w:cs="Arial"/>
          <w:sz w:val="20"/>
          <w:vertAlign w:val="baseline"/>
          <w:lang w:val="fr-FR"/>
        </w:rPr>
        <w:t xml:space="preserve"> pp</w:t>
      </w:r>
      <w:r w:rsidRPr="00EF6ACE">
        <w:rPr>
          <w:rStyle w:val="footnoteref"/>
          <w:rFonts w:ascii="Arial" w:hAnsi="Arial" w:cs="Arial"/>
          <w:sz w:val="20"/>
          <w:vertAlign w:val="baseline"/>
          <w:lang w:val="fr-FR"/>
        </w:rPr>
        <w:t>.</w:t>
      </w:r>
    </w:p>
    <w:p w14:paraId="1B288BD5" w14:textId="77777777" w:rsidR="009263C5" w:rsidRDefault="009263C5" w:rsidP="009263C5">
      <w:pPr>
        <w:pStyle w:val="ListParagraph"/>
        <w:rPr>
          <w:rStyle w:val="footnoteref"/>
          <w:rFonts w:ascii="Arial" w:hAnsi="Arial" w:cs="Arial"/>
          <w:sz w:val="20"/>
          <w:vertAlign w:val="baseline"/>
          <w:lang w:val="fr-FR"/>
        </w:rPr>
      </w:pPr>
    </w:p>
    <w:p w14:paraId="4E565909" w14:textId="7153C00C" w:rsidR="009263C5" w:rsidRPr="009263C5" w:rsidRDefault="009263C5" w:rsidP="009263C5">
      <w:pPr>
        <w:pStyle w:val="ListParagraph"/>
        <w:numPr>
          <w:ilvl w:val="0"/>
          <w:numId w:val="23"/>
        </w:numPr>
        <w:rPr>
          <w:rStyle w:val="footnoteref"/>
          <w:rFonts w:ascii="Arial" w:hAnsi="Arial" w:cs="Arial"/>
          <w:sz w:val="20"/>
          <w:vertAlign w:val="baseline"/>
          <w:lang w:val="fr-FR"/>
        </w:rPr>
      </w:pPr>
      <w:r>
        <w:rPr>
          <w:rStyle w:val="footnoteref"/>
          <w:rFonts w:ascii="Arial" w:hAnsi="Arial" w:cs="Arial"/>
          <w:sz w:val="20"/>
          <w:vertAlign w:val="baseline"/>
          <w:lang w:val="fr-FR"/>
        </w:rPr>
        <w:t>« Le cadre ..., 2016</w:t>
      </w:r>
    </w:p>
    <w:p w14:paraId="61A27B98" w14:textId="77777777" w:rsidR="009263C5" w:rsidRDefault="009263C5" w:rsidP="009263C5">
      <w:pPr>
        <w:pStyle w:val="ListParagraph"/>
        <w:rPr>
          <w:rStyle w:val="footnoteref"/>
          <w:rFonts w:ascii="Arial" w:hAnsi="Arial" w:cs="Arial"/>
          <w:sz w:val="20"/>
          <w:vertAlign w:val="baseline"/>
          <w:lang w:val="fr-FR"/>
        </w:rPr>
      </w:pPr>
    </w:p>
    <w:p w14:paraId="21D59E59" w14:textId="34FB8B70" w:rsidR="009263C5" w:rsidRPr="009263C5" w:rsidRDefault="009263C5"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en-GB"/>
        </w:rPr>
      </w:pPr>
      <w:r w:rsidRPr="009263C5">
        <w:rPr>
          <w:rStyle w:val="footnoteref"/>
          <w:rFonts w:ascii="Arial" w:hAnsi="Arial" w:cs="Arial"/>
          <w:sz w:val="20"/>
          <w:vertAlign w:val="baseline"/>
          <w:lang w:val="en-GB"/>
        </w:rPr>
        <w:t>« Successfully enforcing arbitral awards », in  2015</w:t>
      </w:r>
    </w:p>
    <w:p w14:paraId="1F864575" w14:textId="77777777" w:rsidR="005D2EDF" w:rsidRPr="009263C5" w:rsidRDefault="005D2EDF" w:rsidP="005D2E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en-GB"/>
        </w:rPr>
      </w:pPr>
    </w:p>
    <w:p w14:paraId="7D234A81" w14:textId="77777777" w:rsidR="005D2EDF" w:rsidRPr="00EF6ACE" w:rsidRDefault="005D2EDF"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Code de droit économique et le règlement des litiges : règlement extrajudiciaire des litiges de consommation, actions en cessation et en réparation collective (en ce compris les nouvelles compétences du tribunal de commerce » (en collaboration avec Ch. VAN THEMSCHE), in Le Code droit économique : principales innovations,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xml:space="preserve">, Volume 156,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2015, pp. 245-274.</w:t>
      </w:r>
    </w:p>
    <w:p w14:paraId="4DEE2F1F" w14:textId="77777777" w:rsidR="005D2EDF" w:rsidRPr="00EF6ACE" w:rsidRDefault="005D2EDF" w:rsidP="005D2E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4592A6A2" w14:textId="77777777" w:rsidR="005D2EDF" w:rsidRPr="00EF6ACE" w:rsidRDefault="005D2EDF"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contrat de mandat et la procédure civile : questions choisies » (en collaboration avec A. BERTHE et B. BIEMAR), in Le mandat dans la pratique, Brussels,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2014, pp. 99-127.</w:t>
      </w:r>
    </w:p>
    <w:p w14:paraId="260F5DAF" w14:textId="77777777" w:rsidR="005D2EDF" w:rsidRPr="00EF6ACE" w:rsidRDefault="005D2EDF" w:rsidP="005D2E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3689CB55" w14:textId="77777777" w:rsidR="005D2EDF" w:rsidRPr="00EF6ACE" w:rsidRDefault="005D2EDF"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en-GB"/>
        </w:rPr>
      </w:pPr>
      <w:r w:rsidRPr="00EF6ACE">
        <w:rPr>
          <w:rStyle w:val="footnoteref"/>
          <w:rFonts w:ascii="Arial" w:hAnsi="Arial" w:cs="Arial"/>
          <w:sz w:val="20"/>
          <w:vertAlign w:val="baseline"/>
          <w:lang w:val="fr-FR"/>
        </w:rPr>
        <w:lastRenderedPageBreak/>
        <w:t xml:space="preserve">« </w:t>
      </w:r>
      <w:proofErr w:type="spellStart"/>
      <w:r w:rsidRPr="00EF6ACE">
        <w:rPr>
          <w:rStyle w:val="footnoteref"/>
          <w:rFonts w:ascii="Arial" w:hAnsi="Arial" w:cs="Arial"/>
          <w:sz w:val="20"/>
          <w:vertAlign w:val="baseline"/>
          <w:lang w:val="fr-FR"/>
        </w:rPr>
        <w:t>Belgium</w:t>
      </w:r>
      <w:proofErr w:type="spellEnd"/>
      <w:r w:rsidRPr="00EF6ACE">
        <w:rPr>
          <w:rStyle w:val="footnoteref"/>
          <w:rFonts w:ascii="Arial" w:hAnsi="Arial" w:cs="Arial"/>
          <w:sz w:val="20"/>
          <w:vertAlign w:val="baseline"/>
          <w:lang w:val="fr-FR"/>
        </w:rPr>
        <w:t xml:space="preserve"> » (en collaboration avec J. SEPULCHRE et Ch. </w:t>
      </w:r>
      <w:r w:rsidRPr="00EF6ACE">
        <w:rPr>
          <w:rStyle w:val="footnoteref"/>
          <w:rFonts w:ascii="Arial" w:hAnsi="Arial" w:cs="Arial"/>
          <w:sz w:val="20"/>
          <w:vertAlign w:val="baseline"/>
          <w:lang w:val="en-GB"/>
        </w:rPr>
        <w:t>MARQUET), in Dispute Resolution 2014, Law Business Research Ltd, London, 2014, pp. 12-21.</w:t>
      </w:r>
    </w:p>
    <w:p w14:paraId="5F4A3DAA" w14:textId="77777777" w:rsidR="005D2EDF" w:rsidRPr="00EF6ACE" w:rsidRDefault="005D2EDF" w:rsidP="005D2E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en-GB"/>
        </w:rPr>
      </w:pPr>
    </w:p>
    <w:p w14:paraId="3E2C8F08" w14:textId="77777777" w:rsidR="005D2EDF" w:rsidRPr="00EF6ACE" w:rsidRDefault="005D2EDF"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frais et les dépens, spécialement l’indemnité de procédure », in Actualités en droit judiciaire,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xml:space="preserve">, Volume 145,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2013, pp. 347-398.</w:t>
      </w:r>
    </w:p>
    <w:p w14:paraId="4E77EB70" w14:textId="77777777" w:rsidR="005D2EDF" w:rsidRPr="00EF6ACE" w:rsidRDefault="005D2EDF" w:rsidP="005D2E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6990171B" w14:textId="77777777" w:rsidR="005D2EDF" w:rsidRPr="00EF6ACE" w:rsidRDefault="005D2EDF" w:rsidP="005D2EDF">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L’instruction de la cause et les incidents » (en collaboration avec B. BIEMAR, F. LAUNE et Ch. MARQUET), in Actualités en droit judiciaire,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xml:space="preserve">, Volume 145,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2013, pp. 199-299.</w:t>
      </w:r>
    </w:p>
    <w:p w14:paraId="6DC45B8B" w14:textId="77777777" w:rsidR="005D2EDF" w:rsidRPr="00EF6ACE" w:rsidRDefault="005D2EDF" w:rsidP="005D2E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AA3" w14:textId="77777777" w:rsidR="00DD58EA" w:rsidRPr="00EF6ACE" w:rsidRDefault="00DD58EA" w:rsidP="00DD58E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L’indemnité de procédure », in Chronique de droit à l’usage des juges de paix et de police 2013, Bruxelles, La Charte, 2013, pp. 291-331.</w:t>
      </w:r>
    </w:p>
    <w:p w14:paraId="5D753AA4" w14:textId="77777777" w:rsidR="00DD58EA" w:rsidRPr="00EF6ACE" w:rsidRDefault="00DD58EA" w:rsidP="00DD58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AA5" w14:textId="77777777" w:rsidR="00DD58EA" w:rsidRPr="00EF6ACE" w:rsidRDefault="00DD58EA" w:rsidP="00DD58E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juge étatique, ‘bon samaritain de l’arbitrage’. Brèves variations autour des pouvoirs d’assistance et de contrôle du juge étatique pour assurer l’efficacité et la qualité de la procédure arbitrale », in Hommage à Guy </w:t>
      </w:r>
      <w:proofErr w:type="spellStart"/>
      <w:r w:rsidRPr="00EF6ACE">
        <w:rPr>
          <w:rStyle w:val="footnoteref"/>
          <w:rFonts w:ascii="Arial" w:hAnsi="Arial" w:cs="Arial"/>
          <w:sz w:val="20"/>
          <w:vertAlign w:val="baseline"/>
          <w:lang w:val="fr-FR"/>
        </w:rPr>
        <w:t>Keutgen</w:t>
      </w:r>
      <w:proofErr w:type="spellEnd"/>
      <w:r w:rsidRPr="00EF6ACE">
        <w:rPr>
          <w:rStyle w:val="footnoteref"/>
          <w:rFonts w:ascii="Arial" w:hAnsi="Arial" w:cs="Arial"/>
          <w:sz w:val="20"/>
          <w:vertAlign w:val="baseline"/>
          <w:lang w:val="fr-FR"/>
        </w:rPr>
        <w:t xml:space="preserve"> pour son action de promotion de l’arbitrage,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2012, pp. 752-768</w:t>
      </w:r>
    </w:p>
    <w:p w14:paraId="5D753AA6" w14:textId="77777777" w:rsidR="00DD58EA" w:rsidRPr="00EF6ACE" w:rsidRDefault="00DD58EA" w:rsidP="00DD58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AA7" w14:textId="77777777" w:rsidR="00DD58EA" w:rsidRPr="00EF6ACE" w:rsidRDefault="00DD58EA" w:rsidP="00DD58E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Actions en droit de la construction : remèdes immédiats et pluralité des parties. Seconde partie : aspects de droit judiciaire » (en collaboration avec Charlotte MARQUET), in Les obligations et les moyens d'action en droit de la construction,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2012, pp. 99-176.</w:t>
      </w:r>
    </w:p>
    <w:p w14:paraId="5D753AA8" w14:textId="77777777" w:rsidR="00DD58EA" w:rsidRPr="00EF6ACE" w:rsidRDefault="00DD58EA"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AAA" w14:textId="360E78F9" w:rsidR="00C70761" w:rsidRPr="00EF6ACE" w:rsidRDefault="00C70761" w:rsidP="00C7076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procédures de recours collectif existant à l’étranger : risque ou aubaine pour les entreprises belges ? », in L’entreprise et ses clients... To B and to C. Nouveaux défis et solutions, Le droit des affaires en évolution, volume 22,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2011, pp. 377-417.</w:t>
      </w:r>
    </w:p>
    <w:p w14:paraId="0A5C76C6" w14:textId="77777777" w:rsidR="00BB550B" w:rsidRPr="00EF6ACE" w:rsidRDefault="00BB550B"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AB"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roofErr w:type="spellStart"/>
      <w:r w:rsidRPr="00EF6ACE">
        <w:rPr>
          <w:rStyle w:val="footnoteref"/>
          <w:rFonts w:ascii="Arial" w:hAnsi="Arial" w:cs="Arial"/>
          <w:sz w:val="20"/>
          <w:vertAlign w:val="baseline"/>
          <w:lang w:val="fr-FR"/>
        </w:rPr>
        <w:t>R.P.D.B</w:t>
      </w:r>
      <w:proofErr w:type="spellEnd"/>
      <w:r w:rsidRPr="00EF6ACE">
        <w:rPr>
          <w:rStyle w:val="footnoteref"/>
          <w:rFonts w:ascii="Arial" w:hAnsi="Arial" w:cs="Arial"/>
          <w:sz w:val="20"/>
          <w:vertAlign w:val="baseline"/>
          <w:lang w:val="fr-FR"/>
        </w:rPr>
        <w:t xml:space="preserve">., Complément, Tome XI, v° Pourvoi en cassation en matière civile (en collaboration avec Philippe GERARD et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VAN DROOGHENBROECK),</w:t>
      </w:r>
      <w:r w:rsidR="007602A1" w:rsidRPr="00EF6ACE">
        <w:rPr>
          <w:rStyle w:val="footnoteref"/>
          <w:rFonts w:ascii="Arial" w:hAnsi="Arial" w:cs="Arial"/>
          <w:sz w:val="20"/>
          <w:vertAlign w:val="baseline"/>
          <w:lang w:val="fr-FR"/>
        </w:rPr>
        <w:t xml:space="preserve"> Bruxelles, </w:t>
      </w:r>
      <w:proofErr w:type="spellStart"/>
      <w:r w:rsidR="007602A1" w:rsidRPr="00EF6ACE">
        <w:rPr>
          <w:rStyle w:val="footnoteref"/>
          <w:rFonts w:ascii="Arial" w:hAnsi="Arial" w:cs="Arial"/>
          <w:sz w:val="20"/>
          <w:vertAlign w:val="baseline"/>
          <w:lang w:val="fr-FR"/>
        </w:rPr>
        <w:t>Bruylant</w:t>
      </w:r>
      <w:proofErr w:type="spellEnd"/>
      <w:r w:rsidR="007602A1" w:rsidRPr="00EF6ACE">
        <w:rPr>
          <w:rStyle w:val="footnoteref"/>
          <w:rFonts w:ascii="Arial" w:hAnsi="Arial" w:cs="Arial"/>
          <w:sz w:val="20"/>
          <w:vertAlign w:val="baseline"/>
          <w:lang w:val="fr-FR"/>
        </w:rPr>
        <w:t>, 2011, pp. </w:t>
      </w:r>
      <w:r w:rsidRPr="00EF6ACE">
        <w:rPr>
          <w:rStyle w:val="footnoteref"/>
          <w:rFonts w:ascii="Arial" w:hAnsi="Arial" w:cs="Arial"/>
          <w:sz w:val="20"/>
          <w:vertAlign w:val="baseline"/>
          <w:lang w:val="fr-FR"/>
        </w:rPr>
        <w:t>143-305.</w:t>
      </w:r>
    </w:p>
    <w:p w14:paraId="5D753AAC"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AD"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en-GB"/>
        </w:rPr>
      </w:pPr>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Belgium</w:t>
      </w:r>
      <w:proofErr w:type="spellEnd"/>
      <w:r w:rsidRPr="00EF6ACE">
        <w:rPr>
          <w:rStyle w:val="footnoteref"/>
          <w:rFonts w:ascii="Arial" w:hAnsi="Arial" w:cs="Arial"/>
          <w:sz w:val="20"/>
          <w:vertAlign w:val="baseline"/>
          <w:lang w:val="fr-FR"/>
        </w:rPr>
        <w:t xml:space="preserve"> » (en collaboration avec J. SEPULCHRE et Ch. </w:t>
      </w:r>
      <w:r w:rsidRPr="00EF6ACE">
        <w:rPr>
          <w:rStyle w:val="footnoteref"/>
          <w:rFonts w:ascii="Arial" w:hAnsi="Arial" w:cs="Arial"/>
          <w:sz w:val="20"/>
          <w:vertAlign w:val="baseline"/>
          <w:lang w:val="en-GB"/>
        </w:rPr>
        <w:t xml:space="preserve">MARQUET), in Dispute Resolution 2011, Law Business Research Ltd, </w:t>
      </w:r>
      <w:proofErr w:type="spellStart"/>
      <w:r w:rsidRPr="00EF6ACE">
        <w:rPr>
          <w:rStyle w:val="footnoteref"/>
          <w:rFonts w:ascii="Arial" w:hAnsi="Arial" w:cs="Arial"/>
          <w:sz w:val="20"/>
          <w:vertAlign w:val="baseline"/>
          <w:lang w:val="en-GB"/>
        </w:rPr>
        <w:t>Londres</w:t>
      </w:r>
      <w:proofErr w:type="spellEnd"/>
      <w:r w:rsidRPr="00EF6ACE">
        <w:rPr>
          <w:rStyle w:val="footnoteref"/>
          <w:rFonts w:ascii="Arial" w:hAnsi="Arial" w:cs="Arial"/>
          <w:sz w:val="20"/>
          <w:vertAlign w:val="baseline"/>
          <w:lang w:val="en-GB"/>
        </w:rPr>
        <w:t>, 2011, pp. 19-28.</w:t>
      </w:r>
    </w:p>
    <w:p w14:paraId="5D753AAE"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en-GB"/>
        </w:rPr>
      </w:pPr>
    </w:p>
    <w:p w14:paraId="5D753AAF"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Code judiciaire est-il adapté (en l’état actuel) aux actions tendant à la réparation d’un préjudice de masse ? », in Questions de droit judiciaire inspirées de l’affaire Fortis,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2011, pp. 81-112.</w:t>
      </w:r>
    </w:p>
    <w:p w14:paraId="5D753AB0"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B1"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Des ‘actions groupées’ vers l’’action de groupe ‘ : quelle valeur ajoutée pour l’avocat ? », in La valeur ajoutée de l’avocat, Bruxelles, Anthémis, 2011, pp. 33-85.</w:t>
      </w:r>
    </w:p>
    <w:p w14:paraId="5D753AB2"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B3"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Actualités en procédure civile », in H. BOULARBAH et F. GEORGES (</w:t>
      </w:r>
      <w:proofErr w:type="spellStart"/>
      <w:r w:rsidRPr="00EF6ACE">
        <w:rPr>
          <w:rStyle w:val="footnoteref"/>
          <w:rFonts w:ascii="Arial" w:hAnsi="Arial" w:cs="Arial"/>
          <w:sz w:val="20"/>
          <w:vertAlign w:val="baseline"/>
          <w:lang w:val="fr-FR"/>
        </w:rPr>
        <w:t>DIR</w:t>
      </w:r>
      <w:proofErr w:type="spellEnd"/>
      <w:r w:rsidRPr="00EF6ACE">
        <w:rPr>
          <w:rStyle w:val="footnoteref"/>
          <w:rFonts w:ascii="Arial" w:hAnsi="Arial" w:cs="Arial"/>
          <w:sz w:val="20"/>
          <w:vertAlign w:val="baseline"/>
          <w:lang w:val="fr-FR"/>
        </w:rPr>
        <w:t xml:space="preserve">.), Actualités en droit judiciaire,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Volume 122, Décembre 2010, Liège, Anthémis, pp. 68-76, pp. 99-109 et pp. 143-151.</w:t>
      </w:r>
    </w:p>
    <w:p w14:paraId="5D753AB4"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B5"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Actualités en matière de </w:t>
      </w:r>
      <w:proofErr w:type="spellStart"/>
      <w:r w:rsidRPr="00EF6ACE">
        <w:rPr>
          <w:rStyle w:val="footnoteref"/>
          <w:rFonts w:ascii="Arial" w:hAnsi="Arial" w:cs="Arial"/>
          <w:sz w:val="20"/>
          <w:vertAlign w:val="baseline"/>
          <w:lang w:val="fr-FR"/>
        </w:rPr>
        <w:t>répétibilité</w:t>
      </w:r>
      <w:proofErr w:type="spellEnd"/>
      <w:r w:rsidRPr="00EF6ACE">
        <w:rPr>
          <w:rStyle w:val="footnoteref"/>
          <w:rFonts w:ascii="Arial" w:hAnsi="Arial" w:cs="Arial"/>
          <w:sz w:val="20"/>
          <w:vertAlign w:val="baseline"/>
          <w:lang w:val="fr-FR"/>
        </w:rPr>
        <w:t xml:space="preserve"> des frais et honoraires d’avocat » (en collaboration avec V. Pire), in H. BOULARBAH et F. GEORGES (</w:t>
      </w:r>
      <w:proofErr w:type="spellStart"/>
      <w:r w:rsidRPr="00EF6ACE">
        <w:rPr>
          <w:rStyle w:val="footnoteref"/>
          <w:rFonts w:ascii="Arial" w:hAnsi="Arial" w:cs="Arial"/>
          <w:sz w:val="20"/>
          <w:vertAlign w:val="baseline"/>
          <w:lang w:val="fr-FR"/>
        </w:rPr>
        <w:t>DIR</w:t>
      </w:r>
      <w:proofErr w:type="spellEnd"/>
      <w:r w:rsidRPr="00EF6ACE">
        <w:rPr>
          <w:rStyle w:val="footnoteref"/>
          <w:rFonts w:ascii="Arial" w:hAnsi="Arial" w:cs="Arial"/>
          <w:sz w:val="20"/>
          <w:vertAlign w:val="baseline"/>
          <w:lang w:val="fr-FR"/>
        </w:rPr>
        <w:t xml:space="preserve">.), Actualités en droit judiciaire,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Volume 122, Décembre 2010, Liège, Anthémis, pp. 153-186.</w:t>
      </w:r>
    </w:p>
    <w:p w14:paraId="5D753AB6"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B7"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en-GB"/>
        </w:rPr>
      </w:pPr>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Belgium</w:t>
      </w:r>
      <w:proofErr w:type="spellEnd"/>
      <w:r w:rsidRPr="00EF6ACE">
        <w:rPr>
          <w:rStyle w:val="footnoteref"/>
          <w:rFonts w:ascii="Arial" w:hAnsi="Arial" w:cs="Arial"/>
          <w:sz w:val="20"/>
          <w:vertAlign w:val="baseline"/>
          <w:lang w:val="fr-FR"/>
        </w:rPr>
        <w:t xml:space="preserve"> » (en collaboration avec J. SEPULCHRE et Ch. </w:t>
      </w:r>
      <w:r w:rsidRPr="00EF6ACE">
        <w:rPr>
          <w:rStyle w:val="footnoteref"/>
          <w:rFonts w:ascii="Arial" w:hAnsi="Arial" w:cs="Arial"/>
          <w:sz w:val="20"/>
          <w:vertAlign w:val="baseline"/>
          <w:lang w:val="en-GB"/>
        </w:rPr>
        <w:t xml:space="preserve">MARQUET), in Dispute Resolution 2010, Law Business Research Ltd, </w:t>
      </w:r>
      <w:proofErr w:type="spellStart"/>
      <w:r w:rsidRPr="00EF6ACE">
        <w:rPr>
          <w:rStyle w:val="footnoteref"/>
          <w:rFonts w:ascii="Arial" w:hAnsi="Arial" w:cs="Arial"/>
          <w:sz w:val="20"/>
          <w:vertAlign w:val="baseline"/>
          <w:lang w:val="en-GB"/>
        </w:rPr>
        <w:t>Londres</w:t>
      </w:r>
      <w:proofErr w:type="spellEnd"/>
      <w:r w:rsidRPr="00EF6ACE">
        <w:rPr>
          <w:rStyle w:val="footnoteref"/>
          <w:rFonts w:ascii="Arial" w:hAnsi="Arial" w:cs="Arial"/>
          <w:sz w:val="20"/>
          <w:vertAlign w:val="baseline"/>
          <w:lang w:val="en-GB"/>
        </w:rPr>
        <w:t>, 2010, pp. 13-22.</w:t>
      </w:r>
    </w:p>
    <w:p w14:paraId="5D753AB8"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en-GB"/>
        </w:rPr>
      </w:pPr>
    </w:p>
    <w:p w14:paraId="5D753AB9"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nouveau droit de l’expertise judiciaire », in Le nouveau droit de l’expertise judiciaire en pratique,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2010, pp. 7-44.</w:t>
      </w:r>
    </w:p>
    <w:p w14:paraId="1F333ABD" w14:textId="77777777" w:rsidR="00EF6ACE" w:rsidRPr="00EF6ACE" w:rsidRDefault="00EF6ACE"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BB"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vices de forme et les délais de procédure. Régime général et irrégularités spécifiques » (avec X. TATON), in Les défenses en droit judiciaire,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2010, pp. 101-155.</w:t>
      </w:r>
    </w:p>
    <w:p w14:paraId="5D753ABE"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Les parties à la procédure de règlement collectif de dettes » (en collaboration avec F. LAUNE), in Actualités de droit social, Bruxelles, Anthémis, 2010, pp. 180-232.</w:t>
      </w:r>
    </w:p>
    <w:p w14:paraId="5D753AB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C0"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lastRenderedPageBreak/>
        <w:t xml:space="preserve">« Construction méthodologique de la déontologie positive », in Vers une nouvelle déontologie – </w:t>
      </w:r>
      <w:proofErr w:type="spellStart"/>
      <w:r w:rsidRPr="00EF6ACE">
        <w:rPr>
          <w:rStyle w:val="footnoteref"/>
          <w:rFonts w:ascii="Arial" w:hAnsi="Arial" w:cs="Arial"/>
          <w:sz w:val="20"/>
          <w:vertAlign w:val="baseline"/>
          <w:lang w:val="fr-FR"/>
        </w:rPr>
        <w:t>Naar</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een</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positieve</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deontologie</w:t>
      </w:r>
      <w:proofErr w:type="spellEnd"/>
      <w:r w:rsidRPr="00EF6ACE">
        <w:rPr>
          <w:rStyle w:val="footnoteref"/>
          <w:rFonts w:ascii="Arial" w:hAnsi="Arial" w:cs="Arial"/>
          <w:sz w:val="20"/>
          <w:vertAlign w:val="baseline"/>
          <w:lang w:val="fr-FR"/>
        </w:rPr>
        <w:t xml:space="preserve">,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2009, pp. 111-120 (français) et pp. 121-131 (néerlandais).</w:t>
      </w:r>
    </w:p>
    <w:p w14:paraId="5D753AC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C2"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Belgium</w:t>
      </w:r>
      <w:proofErr w:type="spellEnd"/>
      <w:r w:rsidRPr="00EF6ACE">
        <w:rPr>
          <w:rStyle w:val="footnoteref"/>
          <w:rFonts w:ascii="Arial" w:hAnsi="Arial" w:cs="Arial"/>
          <w:sz w:val="20"/>
          <w:vertAlign w:val="baseline"/>
          <w:lang w:val="fr-FR"/>
        </w:rPr>
        <w:t xml:space="preserve"> » (en collaboration avec J. SEPULCHRE et F. VAN </w:t>
      </w:r>
      <w:proofErr w:type="spellStart"/>
      <w:r w:rsidRPr="00EF6ACE">
        <w:rPr>
          <w:rStyle w:val="footnoteref"/>
          <w:rFonts w:ascii="Arial" w:hAnsi="Arial" w:cs="Arial"/>
          <w:sz w:val="20"/>
          <w:vertAlign w:val="baseline"/>
          <w:lang w:val="fr-FR"/>
        </w:rPr>
        <w:t>PARIJS</w:t>
      </w:r>
      <w:proofErr w:type="spellEnd"/>
      <w:r w:rsidRPr="00EF6ACE">
        <w:rPr>
          <w:rStyle w:val="footnoteref"/>
          <w:rFonts w:ascii="Arial" w:hAnsi="Arial" w:cs="Arial"/>
          <w:sz w:val="20"/>
          <w:vertAlign w:val="baseline"/>
          <w:lang w:val="fr-FR"/>
        </w:rPr>
        <w:t xml:space="preserve">), in Dispute </w:t>
      </w:r>
      <w:proofErr w:type="spellStart"/>
      <w:r w:rsidRPr="00EF6ACE">
        <w:rPr>
          <w:rStyle w:val="footnoteref"/>
          <w:rFonts w:ascii="Arial" w:hAnsi="Arial" w:cs="Arial"/>
          <w:sz w:val="20"/>
          <w:vertAlign w:val="baseline"/>
          <w:lang w:val="fr-FR"/>
        </w:rPr>
        <w:t>Resolution</w:t>
      </w:r>
      <w:proofErr w:type="spellEnd"/>
      <w:r w:rsidRPr="00EF6ACE">
        <w:rPr>
          <w:rStyle w:val="footnoteref"/>
          <w:rFonts w:ascii="Arial" w:hAnsi="Arial" w:cs="Arial"/>
          <w:sz w:val="20"/>
          <w:vertAlign w:val="baseline"/>
          <w:lang w:val="fr-FR"/>
        </w:rPr>
        <w:t xml:space="preserve"> 2009, Law Business </w:t>
      </w:r>
      <w:proofErr w:type="spellStart"/>
      <w:r w:rsidRPr="00EF6ACE">
        <w:rPr>
          <w:rStyle w:val="footnoteref"/>
          <w:rFonts w:ascii="Arial" w:hAnsi="Arial" w:cs="Arial"/>
          <w:sz w:val="20"/>
          <w:vertAlign w:val="baseline"/>
          <w:lang w:val="fr-FR"/>
        </w:rPr>
        <w:t>Research</w:t>
      </w:r>
      <w:proofErr w:type="spellEnd"/>
      <w:r w:rsidRPr="00EF6ACE">
        <w:rPr>
          <w:rStyle w:val="footnoteref"/>
          <w:rFonts w:ascii="Arial" w:hAnsi="Arial" w:cs="Arial"/>
          <w:sz w:val="20"/>
          <w:vertAlign w:val="baseline"/>
          <w:lang w:val="fr-FR"/>
        </w:rPr>
        <w:t xml:space="preserve"> Ltd, Londres, 2009, pp. 19-29.</w:t>
      </w:r>
    </w:p>
    <w:p w14:paraId="5D753AC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C4"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Belgium</w:t>
      </w:r>
      <w:proofErr w:type="spellEnd"/>
      <w:r w:rsidRPr="00EF6ACE">
        <w:rPr>
          <w:rStyle w:val="footnoteref"/>
          <w:rFonts w:ascii="Arial" w:hAnsi="Arial" w:cs="Arial"/>
          <w:sz w:val="20"/>
          <w:vertAlign w:val="baseline"/>
          <w:lang w:val="fr-FR"/>
        </w:rPr>
        <w:t xml:space="preserve"> » (en collaboration avec J. SEPULCHRE et F. VAN </w:t>
      </w:r>
      <w:proofErr w:type="spellStart"/>
      <w:r w:rsidRPr="00EF6ACE">
        <w:rPr>
          <w:rStyle w:val="footnoteref"/>
          <w:rFonts w:ascii="Arial" w:hAnsi="Arial" w:cs="Arial"/>
          <w:sz w:val="20"/>
          <w:vertAlign w:val="baseline"/>
          <w:lang w:val="fr-FR"/>
        </w:rPr>
        <w:t>PARIJS</w:t>
      </w:r>
      <w:proofErr w:type="spellEnd"/>
      <w:r w:rsidRPr="00EF6ACE">
        <w:rPr>
          <w:rStyle w:val="footnoteref"/>
          <w:rFonts w:ascii="Arial" w:hAnsi="Arial" w:cs="Arial"/>
          <w:sz w:val="20"/>
          <w:vertAlign w:val="baseline"/>
          <w:lang w:val="fr-FR"/>
        </w:rPr>
        <w:t xml:space="preserve">), in Dispute </w:t>
      </w:r>
      <w:proofErr w:type="spellStart"/>
      <w:r w:rsidRPr="00EF6ACE">
        <w:rPr>
          <w:rStyle w:val="footnoteref"/>
          <w:rFonts w:ascii="Arial" w:hAnsi="Arial" w:cs="Arial"/>
          <w:sz w:val="20"/>
          <w:vertAlign w:val="baseline"/>
          <w:lang w:val="fr-FR"/>
        </w:rPr>
        <w:t>Resolution</w:t>
      </w:r>
      <w:proofErr w:type="spellEnd"/>
      <w:r w:rsidRPr="00EF6ACE">
        <w:rPr>
          <w:rStyle w:val="footnoteref"/>
          <w:rFonts w:ascii="Arial" w:hAnsi="Arial" w:cs="Arial"/>
          <w:sz w:val="20"/>
          <w:vertAlign w:val="baseline"/>
          <w:lang w:val="fr-FR"/>
        </w:rPr>
        <w:t xml:space="preserve"> 2008, Law Business </w:t>
      </w:r>
      <w:proofErr w:type="spellStart"/>
      <w:r w:rsidRPr="00EF6ACE">
        <w:rPr>
          <w:rStyle w:val="footnoteref"/>
          <w:rFonts w:ascii="Arial" w:hAnsi="Arial" w:cs="Arial"/>
          <w:sz w:val="20"/>
          <w:vertAlign w:val="baseline"/>
          <w:lang w:val="fr-FR"/>
        </w:rPr>
        <w:t>Research</w:t>
      </w:r>
      <w:proofErr w:type="spellEnd"/>
      <w:r w:rsidRPr="00EF6ACE">
        <w:rPr>
          <w:rStyle w:val="footnoteref"/>
          <w:rFonts w:ascii="Arial" w:hAnsi="Arial" w:cs="Arial"/>
          <w:sz w:val="20"/>
          <w:vertAlign w:val="baseline"/>
          <w:lang w:val="fr-FR"/>
        </w:rPr>
        <w:t xml:space="preserve"> Ltd, Londres, 2008, pp. 16-25.</w:t>
      </w:r>
    </w:p>
    <w:p w14:paraId="5D753AC5"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C6"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procédures parallèles et les tiers », in L’arbitrage et les tiers,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2008, pp. 149-174.</w:t>
      </w:r>
    </w:p>
    <w:p w14:paraId="5D753AC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C8"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déontologie positive – première tentative d’approche exploratoire », in La responsabilité professionnelle des magistrats, Cahiers de l’Institut d’Etudes sur la Justice,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xml:space="preserve">, 2008, pp. 121-133. </w:t>
      </w:r>
    </w:p>
    <w:p w14:paraId="18453458" w14:textId="77777777" w:rsidR="00BB550B" w:rsidRPr="00EF6ACE" w:rsidRDefault="00BB550B" w:rsidP="00D83F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CA"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nouveau droit de l’expertise judiciaire », in Le nouveau droit de l’expertise judiciaire en pratique,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2007, pp. 6-36.</w:t>
      </w:r>
    </w:p>
    <w:p w14:paraId="31F5C01A" w14:textId="77777777" w:rsidR="00BB550B" w:rsidRPr="00EF6ACE" w:rsidRDefault="00BB550B" w:rsidP="00BB55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ACC"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procès civil accéléré ? Entre discours et réalités », in Le procès civil accéléré ?,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2007, pp. 9-44.</w:t>
      </w:r>
    </w:p>
    <w:p w14:paraId="5D753ACD"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CE"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Interprétation ou qualification de la norme contrôlée et dessaisissement du juge a quo », in Liber </w:t>
      </w:r>
      <w:proofErr w:type="spellStart"/>
      <w:r w:rsidRPr="00EF6ACE">
        <w:rPr>
          <w:rStyle w:val="footnoteref"/>
          <w:rFonts w:ascii="Arial" w:hAnsi="Arial" w:cs="Arial"/>
          <w:sz w:val="20"/>
          <w:vertAlign w:val="baseline"/>
          <w:lang w:val="fr-FR"/>
        </w:rPr>
        <w:t>amicorum</w:t>
      </w:r>
      <w:proofErr w:type="spellEnd"/>
      <w:r w:rsidRPr="00EF6ACE">
        <w:rPr>
          <w:rStyle w:val="footnoteref"/>
          <w:rFonts w:ascii="Arial" w:hAnsi="Arial" w:cs="Arial"/>
          <w:sz w:val="20"/>
          <w:vertAlign w:val="baseline"/>
          <w:lang w:val="fr-FR"/>
        </w:rPr>
        <w:t xml:space="preserve"> Paul Martens,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2007, pp. 179-199.</w:t>
      </w:r>
    </w:p>
    <w:p w14:paraId="5D753AC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D0"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Les aspects procéduraux » (en collaboration avec Véronique PIRE), in Le bail de résidence principale, Bruges, La Charte, 2006, pp. 467-496.</w:t>
      </w:r>
    </w:p>
    <w:p w14:paraId="5D753AD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D2"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Les procédures accélérées en droit commercial (référé, comme en référé, avant dire droit, toutes affaires cessantes) : principes, conditions et caractéristiques » (en collaboration avec Xavier TATON), in Le tribunal de commerce : procédures particulières et recherche d’efficacité, Ed. du jeune barreau de Bruxelles, 2006, pp. 7-95.</w:t>
      </w:r>
    </w:p>
    <w:p w14:paraId="5D753AD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D4"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Questions d’actualité en matière de procédure civile » (en collaboration avec Jacques ENGLEBERT), in Actualités en droit judiciaire, sous la direction de G. de Leval,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xml:space="preserve">, Décembre 2005,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xml:space="preserve">, 2005, pp. 43-140. </w:t>
      </w:r>
    </w:p>
    <w:p w14:paraId="5D753AD5"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D6"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Article 121», in M. FALLON, J. </w:t>
      </w:r>
      <w:proofErr w:type="spellStart"/>
      <w:r w:rsidRPr="00EF6ACE">
        <w:rPr>
          <w:rStyle w:val="footnoteref"/>
          <w:rFonts w:ascii="Arial" w:hAnsi="Arial" w:cs="Arial"/>
          <w:sz w:val="20"/>
          <w:vertAlign w:val="baseline"/>
          <w:lang w:val="fr-FR"/>
        </w:rPr>
        <w:t>ERAUW</w:t>
      </w:r>
      <w:proofErr w:type="spellEnd"/>
      <w:r w:rsidRPr="00EF6ACE">
        <w:rPr>
          <w:rStyle w:val="footnoteref"/>
          <w:rFonts w:ascii="Arial" w:hAnsi="Arial" w:cs="Arial"/>
          <w:sz w:val="20"/>
          <w:vertAlign w:val="baseline"/>
          <w:lang w:val="fr-FR"/>
        </w:rPr>
        <w:t xml:space="preserve">, N. WATTE, </w:t>
      </w:r>
      <w:proofErr w:type="spellStart"/>
      <w:r w:rsidRPr="00EF6ACE">
        <w:rPr>
          <w:rStyle w:val="footnoteref"/>
          <w:rFonts w:ascii="Arial" w:hAnsi="Arial" w:cs="Arial"/>
          <w:sz w:val="20"/>
          <w:vertAlign w:val="baseline"/>
          <w:lang w:val="fr-FR"/>
        </w:rPr>
        <w:t>E.A</w:t>
      </w:r>
      <w:proofErr w:type="spellEnd"/>
      <w:r w:rsidRPr="00EF6ACE">
        <w:rPr>
          <w:rStyle w:val="footnoteref"/>
          <w:rFonts w:ascii="Arial" w:hAnsi="Arial" w:cs="Arial"/>
          <w:sz w:val="20"/>
          <w:vertAlign w:val="baseline"/>
          <w:lang w:val="fr-FR"/>
        </w:rPr>
        <w:t>. (</w:t>
      </w:r>
      <w:proofErr w:type="spellStart"/>
      <w:r w:rsidRPr="00EF6ACE">
        <w:rPr>
          <w:rStyle w:val="footnoteref"/>
          <w:rFonts w:ascii="Arial" w:hAnsi="Arial" w:cs="Arial"/>
          <w:sz w:val="20"/>
          <w:vertAlign w:val="baseline"/>
          <w:lang w:val="fr-FR"/>
        </w:rPr>
        <w:t>ed</w:t>
      </w:r>
      <w:proofErr w:type="spellEnd"/>
      <w:r w:rsidRPr="00EF6ACE">
        <w:rPr>
          <w:rStyle w:val="footnoteref"/>
          <w:rFonts w:ascii="Arial" w:hAnsi="Arial" w:cs="Arial"/>
          <w:sz w:val="20"/>
          <w:vertAlign w:val="baseline"/>
          <w:lang w:val="fr-FR"/>
        </w:rPr>
        <w:t xml:space="preserve">.), Le Code de droit international privé commenté, Bruxelles, </w:t>
      </w:r>
      <w:proofErr w:type="spellStart"/>
      <w:r w:rsidRPr="00EF6ACE">
        <w:rPr>
          <w:rStyle w:val="footnoteref"/>
          <w:rFonts w:ascii="Arial" w:hAnsi="Arial" w:cs="Arial"/>
          <w:sz w:val="20"/>
          <w:vertAlign w:val="baseline"/>
          <w:lang w:val="fr-FR"/>
        </w:rPr>
        <w:t>Bruylant-Intersentia</w:t>
      </w:r>
      <w:proofErr w:type="spellEnd"/>
      <w:r w:rsidRPr="00EF6ACE">
        <w:rPr>
          <w:rStyle w:val="footnoteref"/>
          <w:rFonts w:ascii="Arial" w:hAnsi="Arial" w:cs="Arial"/>
          <w:sz w:val="20"/>
          <w:vertAlign w:val="baseline"/>
          <w:lang w:val="fr-FR"/>
        </w:rPr>
        <w:t>, 2006, pp. 645-652.</w:t>
      </w:r>
    </w:p>
    <w:p w14:paraId="5D753AD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D8"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L’acte d’avocat entendu comme un titre exécutoire » (en collaboration avec J. </w:t>
      </w:r>
      <w:proofErr w:type="spellStart"/>
      <w:r w:rsidRPr="00EF6ACE">
        <w:rPr>
          <w:rStyle w:val="footnoteref"/>
          <w:rFonts w:ascii="Arial" w:hAnsi="Arial" w:cs="Arial"/>
          <w:sz w:val="20"/>
          <w:vertAlign w:val="baseline"/>
          <w:lang w:val="fr-FR"/>
        </w:rPr>
        <w:t>CRUYPLANTS</w:t>
      </w:r>
      <w:proofErr w:type="spellEnd"/>
      <w:r w:rsidRPr="00EF6ACE">
        <w:rPr>
          <w:rStyle w:val="footnoteref"/>
          <w:rFonts w:ascii="Arial" w:hAnsi="Arial" w:cs="Arial"/>
          <w:sz w:val="20"/>
          <w:vertAlign w:val="baseline"/>
          <w:lang w:val="fr-FR"/>
        </w:rPr>
        <w:t xml:space="preserve">, M. FORGES et J. ENGLEBERT), in L’acte d’avocat, Colloque du 28 avril 2005,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2005, pp. 21-41.</w:t>
      </w:r>
    </w:p>
    <w:p w14:paraId="5D753AD9"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DA"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Questions d'actualité relatives aux débats succincts », in Actualités et développements récents en droit judiciaire,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xml:space="preserve">, Volume 70,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2004, pp. 87-105.</w:t>
      </w:r>
    </w:p>
    <w:p w14:paraId="5D753ADC" w14:textId="483D4EC0" w:rsidR="00EF1F62" w:rsidRPr="00EF6ACE" w:rsidRDefault="00EF1F62">
      <w:pPr>
        <w:rPr>
          <w:rStyle w:val="footnoteref"/>
          <w:rFonts w:ascii="Arial" w:hAnsi="Arial" w:cs="Arial"/>
          <w:sz w:val="20"/>
          <w:vertAlign w:val="baseline"/>
          <w:lang w:val="fr-FR"/>
        </w:rPr>
      </w:pPr>
    </w:p>
    <w:p w14:paraId="5D753ADD"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Ouvertures à cassation des décisions judiciaires et causes d’annulation des sentences arbitrales : brèves comparaisons sur le contrôle de deux catégories d’actes juridictionnels », in Mélanges John </w:t>
      </w:r>
      <w:proofErr w:type="spellStart"/>
      <w:r w:rsidRPr="00EF6ACE">
        <w:rPr>
          <w:rStyle w:val="footnoteref"/>
          <w:rFonts w:ascii="Arial" w:hAnsi="Arial" w:cs="Arial"/>
          <w:sz w:val="20"/>
          <w:vertAlign w:val="baseline"/>
          <w:lang w:val="fr-FR"/>
        </w:rPr>
        <w:t>Kirkpatrick</w:t>
      </w:r>
      <w:proofErr w:type="spellEnd"/>
      <w:r w:rsidRPr="00EF6ACE">
        <w:rPr>
          <w:rStyle w:val="footnoteref"/>
          <w:rFonts w:ascii="Arial" w:hAnsi="Arial" w:cs="Arial"/>
          <w:sz w:val="20"/>
          <w:vertAlign w:val="baseline"/>
          <w:lang w:val="fr-FR"/>
        </w:rPr>
        <w:t xml:space="preserve">,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2004, pp. 73-109.</w:t>
      </w:r>
    </w:p>
    <w:p w14:paraId="5D753ADE"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DF"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L’intervention du juge des référés par voie de requête unilatérale : conditions, procédure et voies de recours », in Le référé judiciaire, éd. Conférence du Jeune Barreau de Bruxelles, Bruxelles, 2003, pp. 65-121.</w:t>
      </w:r>
    </w:p>
    <w:p w14:paraId="5D753AE0"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E1"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Variations sur l’appel des ordonnances ‘sur référé’ », in </w:t>
      </w:r>
      <w:proofErr w:type="spellStart"/>
      <w:r w:rsidRPr="00EF6ACE">
        <w:rPr>
          <w:rStyle w:val="footnoteref"/>
          <w:rFonts w:ascii="Arial" w:hAnsi="Arial" w:cs="Arial"/>
          <w:sz w:val="20"/>
          <w:vertAlign w:val="baseline"/>
          <w:lang w:val="fr-FR"/>
        </w:rPr>
        <w:t>Imperat</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Lex</w:t>
      </w:r>
      <w:proofErr w:type="spellEnd"/>
      <w:r w:rsidRPr="00EF6ACE">
        <w:rPr>
          <w:rStyle w:val="footnoteref"/>
          <w:rFonts w:ascii="Arial" w:hAnsi="Arial" w:cs="Arial"/>
          <w:sz w:val="20"/>
          <w:vertAlign w:val="baseline"/>
          <w:lang w:val="fr-FR"/>
        </w:rPr>
        <w:t xml:space="preserve"> – Liber </w:t>
      </w:r>
      <w:proofErr w:type="spellStart"/>
      <w:r w:rsidRPr="00EF6ACE">
        <w:rPr>
          <w:rStyle w:val="footnoteref"/>
          <w:rFonts w:ascii="Arial" w:hAnsi="Arial" w:cs="Arial"/>
          <w:sz w:val="20"/>
          <w:vertAlign w:val="baseline"/>
          <w:lang w:val="fr-FR"/>
        </w:rPr>
        <w:t>amicorum</w:t>
      </w:r>
      <w:proofErr w:type="spellEnd"/>
      <w:r w:rsidRPr="00EF6ACE">
        <w:rPr>
          <w:rStyle w:val="footnoteref"/>
          <w:rFonts w:ascii="Arial" w:hAnsi="Arial" w:cs="Arial"/>
          <w:sz w:val="20"/>
          <w:vertAlign w:val="baseline"/>
          <w:lang w:val="fr-FR"/>
        </w:rPr>
        <w:t xml:space="preserve"> Pierre Marchal, Bruxelles,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 2003, pp. 225-245.</w:t>
      </w:r>
    </w:p>
    <w:p w14:paraId="5D753AE3"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 cadre général des règles communautaires en matière de procédure civile : coopération judiciaire, droit judiciaire européen et droit processuel commun », in Le Droit processuel et Judiciaire Européen, Bruges, La Charte, 2003, pp. 167-193.</w:t>
      </w:r>
    </w:p>
    <w:p w14:paraId="5D753AE4"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E5"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L’abus du droit de conclure : vivacité d’une théorie » (en collaboration avec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xml:space="preserve">. VAN DROOGHENBROECK), in Mélanges Philippe Gérard,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2002, pp. 465-511.</w:t>
      </w:r>
    </w:p>
    <w:p w14:paraId="5D753AE6"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E7"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Cour de cassation entre le pourvoi et les conclusions du ministère public », (en collaboration avec J. </w:t>
      </w:r>
      <w:proofErr w:type="spellStart"/>
      <w:r w:rsidRPr="00EF6ACE">
        <w:rPr>
          <w:rStyle w:val="footnoteref"/>
          <w:rFonts w:ascii="Arial" w:hAnsi="Arial" w:cs="Arial"/>
          <w:sz w:val="20"/>
          <w:vertAlign w:val="baseline"/>
          <w:lang w:val="fr-FR"/>
        </w:rPr>
        <w:t>LINSMEAU</w:t>
      </w:r>
      <w:proofErr w:type="spellEnd"/>
      <w:r w:rsidRPr="00EF6ACE">
        <w:rPr>
          <w:rStyle w:val="footnoteref"/>
          <w:rFonts w:ascii="Arial" w:hAnsi="Arial" w:cs="Arial"/>
          <w:sz w:val="20"/>
          <w:vertAlign w:val="baseline"/>
          <w:lang w:val="fr-FR"/>
        </w:rPr>
        <w:t xml:space="preserve">), in </w:t>
      </w:r>
      <w:proofErr w:type="spellStart"/>
      <w:r w:rsidRPr="00EF6ACE">
        <w:rPr>
          <w:rStyle w:val="footnoteref"/>
          <w:rFonts w:ascii="Arial" w:hAnsi="Arial" w:cs="Arial"/>
          <w:sz w:val="20"/>
          <w:vertAlign w:val="baseline"/>
          <w:lang w:val="fr-FR"/>
        </w:rPr>
        <w:t>Amicus</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curiae</w:t>
      </w:r>
      <w:proofErr w:type="spellEnd"/>
      <w:r w:rsidRPr="00EF6ACE">
        <w:rPr>
          <w:rStyle w:val="footnoteref"/>
          <w:rFonts w:ascii="Arial" w:hAnsi="Arial" w:cs="Arial"/>
          <w:sz w:val="20"/>
          <w:vertAlign w:val="baseline"/>
          <w:lang w:val="fr-FR"/>
        </w:rPr>
        <w:t xml:space="preserve">, quo </w:t>
      </w:r>
      <w:proofErr w:type="spellStart"/>
      <w:r w:rsidRPr="00EF6ACE">
        <w:rPr>
          <w:rStyle w:val="footnoteref"/>
          <w:rFonts w:ascii="Arial" w:hAnsi="Arial" w:cs="Arial"/>
          <w:sz w:val="20"/>
          <w:vertAlign w:val="baseline"/>
          <w:lang w:val="fr-FR"/>
        </w:rPr>
        <w:t>vadis</w:t>
      </w:r>
      <w:proofErr w:type="spellEnd"/>
      <w:r w:rsidRPr="00EF6ACE">
        <w:rPr>
          <w:rStyle w:val="footnoteref"/>
          <w:rFonts w:ascii="Arial" w:hAnsi="Arial" w:cs="Arial"/>
          <w:sz w:val="20"/>
          <w:vertAlign w:val="baseline"/>
          <w:lang w:val="fr-FR"/>
        </w:rPr>
        <w:t>?, Bruxelles, Kluwer-</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2002, pp. 171-194.</w:t>
      </w:r>
    </w:p>
    <w:p w14:paraId="5D753AE9"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résolution des litiges transfrontaliers avec l’e-investisseur : questions choisies », in La protection de l'investisseur et de l’e-investisseur, Cahiers de l’</w:t>
      </w:r>
      <w:proofErr w:type="spellStart"/>
      <w:r w:rsidRPr="00EF6ACE">
        <w:rPr>
          <w:rStyle w:val="footnoteref"/>
          <w:rFonts w:ascii="Arial" w:hAnsi="Arial" w:cs="Arial"/>
          <w:sz w:val="20"/>
          <w:vertAlign w:val="baseline"/>
          <w:lang w:val="fr-FR"/>
        </w:rPr>
        <w:t>AEDBF</w:t>
      </w:r>
      <w:proofErr w:type="spellEnd"/>
      <w:r w:rsidRPr="00EF6ACE">
        <w:rPr>
          <w:rStyle w:val="footnoteref"/>
          <w:rFonts w:ascii="Arial" w:hAnsi="Arial" w:cs="Arial"/>
          <w:sz w:val="20"/>
          <w:vertAlign w:val="baseline"/>
          <w:lang w:val="fr-FR"/>
        </w:rPr>
        <w:t xml:space="preserve">,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2002, pp. 291-345.</w:t>
      </w:r>
    </w:p>
    <w:p w14:paraId="5D753AEA"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EB"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voies de recours », in Le point sur les procédures (2ème partie), Formation Permanente,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Volume 43, 2000, pp. 257-348.</w:t>
      </w:r>
    </w:p>
    <w:p w14:paraId="5D753AEC"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ED"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dessaisissement et la récusation », in Le point sur les procédures (2ème partie), Formation Permanente,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Volume 43, 2000, pp. 167-204.</w:t>
      </w:r>
    </w:p>
    <w:p w14:paraId="5D753AEE"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EF"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L’introduction de l’instance et la notification », in Le point sur les procédures (2ème partie), Formation Permanente, </w:t>
      </w:r>
      <w:proofErr w:type="spellStart"/>
      <w:r w:rsidRPr="00EF6ACE">
        <w:rPr>
          <w:rStyle w:val="footnoteref"/>
          <w:rFonts w:ascii="Arial" w:hAnsi="Arial" w:cs="Arial"/>
          <w:sz w:val="20"/>
          <w:vertAlign w:val="baseline"/>
          <w:lang w:val="fr-FR"/>
        </w:rPr>
        <w:t>CUP</w:t>
      </w:r>
      <w:proofErr w:type="spellEnd"/>
      <w:r w:rsidRPr="00EF6ACE">
        <w:rPr>
          <w:rStyle w:val="footnoteref"/>
          <w:rFonts w:ascii="Arial" w:hAnsi="Arial" w:cs="Arial"/>
          <w:sz w:val="20"/>
          <w:vertAlign w:val="baseline"/>
          <w:lang w:val="fr-FR"/>
        </w:rPr>
        <w:t>, Volume 43, 2000, pp. 49-78.</w:t>
      </w:r>
    </w:p>
    <w:p w14:paraId="5D753AF0"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F1"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garantie et la responsabilité en matière de dommages causés par les produits » (en collaboration avec </w:t>
      </w:r>
      <w:proofErr w:type="spellStart"/>
      <w:r w:rsidRPr="00EF6ACE">
        <w:rPr>
          <w:rStyle w:val="footnoteref"/>
          <w:rFonts w:ascii="Arial" w:hAnsi="Arial" w:cs="Arial"/>
          <w:sz w:val="20"/>
          <w:vertAlign w:val="baseline"/>
          <w:lang w:val="fr-FR"/>
        </w:rPr>
        <w:t>J.-L</w:t>
      </w:r>
      <w:proofErr w:type="spellEnd"/>
      <w:r w:rsidRPr="00EF6ACE">
        <w:rPr>
          <w:rStyle w:val="footnoteref"/>
          <w:rFonts w:ascii="Arial" w:hAnsi="Arial" w:cs="Arial"/>
          <w:sz w:val="20"/>
          <w:vertAlign w:val="baseline"/>
          <w:lang w:val="fr-FR"/>
        </w:rPr>
        <w:t xml:space="preserve">. FAGNART), in Le droit des affaires en évolution, volume XI,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xml:space="preserve">, 2000, pp. 93-152. </w:t>
      </w:r>
    </w:p>
    <w:p w14:paraId="5D753AF2"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F3"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Dispositions générales », in « Les voies de recours », Jurisprudence du Code judiciaire (sous la direction de G. DE LEVAL), Bruges, La Charte, 2001.</w:t>
      </w:r>
    </w:p>
    <w:p w14:paraId="5D753AF4"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F5"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prise à partie », in « Les voies de recours », Jurisprudence du Code judiciaire (sous la direction de G. DE LEVAL), Bruges, La Charte, 2000, 24 pages.</w:t>
      </w:r>
    </w:p>
    <w:p w14:paraId="5D753AF6"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F7"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requête civile », in « Les voies de recours », Jurisprudence du Code judiciaire (sous la direction de G. DE LEVAL), Bruges, La Charte, 2000, 60 pages.</w:t>
      </w:r>
    </w:p>
    <w:p w14:paraId="5D753AF8"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F9"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tierce opposition », in « Les voies de recours », Jurisprudence du Code judiciaire (sous la direction de G. DE LEVAL), Bruges, La Charte, 2000, 77 pages.</w:t>
      </w:r>
    </w:p>
    <w:p w14:paraId="5D753AFB" w14:textId="7302E57A" w:rsidR="00EF1F62" w:rsidRPr="00EF6ACE" w:rsidRDefault="00EF1F62">
      <w:pPr>
        <w:rPr>
          <w:rStyle w:val="footnoteref"/>
          <w:rFonts w:ascii="Arial" w:hAnsi="Arial" w:cs="Arial"/>
          <w:sz w:val="20"/>
          <w:vertAlign w:val="baseline"/>
          <w:lang w:val="fr-FR"/>
        </w:rPr>
      </w:pPr>
    </w:p>
    <w:p w14:paraId="5D753AFC"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 contentieux de la copropriété ordinaire et forcée », in N</w:t>
      </w:r>
      <w:r w:rsidR="008C4C51" w:rsidRPr="00EF6ACE">
        <w:rPr>
          <w:rStyle w:val="footnoteref"/>
          <w:rFonts w:ascii="Arial" w:hAnsi="Arial" w:cs="Arial"/>
          <w:sz w:val="20"/>
          <w:vertAlign w:val="baseline"/>
          <w:lang w:val="fr-FR"/>
        </w:rPr>
        <w:t>. WATTE (</w:t>
      </w:r>
      <w:proofErr w:type="spellStart"/>
      <w:r w:rsidR="008C4C51" w:rsidRPr="00EF6ACE">
        <w:rPr>
          <w:rStyle w:val="footnoteref"/>
          <w:rFonts w:ascii="Arial" w:hAnsi="Arial" w:cs="Arial"/>
          <w:sz w:val="20"/>
          <w:vertAlign w:val="baseline"/>
          <w:lang w:val="fr-FR"/>
        </w:rPr>
        <w:t>ed</w:t>
      </w:r>
      <w:proofErr w:type="spellEnd"/>
      <w:r w:rsidR="008C4C51" w:rsidRPr="00EF6ACE">
        <w:rPr>
          <w:rStyle w:val="footnoteref"/>
          <w:rFonts w:ascii="Arial" w:hAnsi="Arial" w:cs="Arial"/>
          <w:sz w:val="20"/>
          <w:vertAlign w:val="baseline"/>
          <w:lang w:val="fr-FR"/>
        </w:rPr>
        <w:t>.), Les copropriétés</w:t>
      </w:r>
      <w:r w:rsidRPr="00EF6ACE">
        <w:rPr>
          <w:rStyle w:val="footnoteref"/>
          <w:rFonts w:ascii="Arial" w:hAnsi="Arial" w:cs="Arial"/>
          <w:sz w:val="20"/>
          <w:vertAlign w:val="baseline"/>
          <w:lang w:val="fr-FR"/>
        </w:rPr>
        <w:t xml:space="preserve">,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1999, pp. 111-158.</w:t>
      </w:r>
    </w:p>
    <w:p w14:paraId="5D753AFD"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AFE"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L’élément d’extranéité au sein des faits générateurs de la demande et la règle de conflit comme règle de droit », in J. </w:t>
      </w:r>
      <w:proofErr w:type="spellStart"/>
      <w:r w:rsidRPr="00EF6ACE">
        <w:rPr>
          <w:rStyle w:val="footnoteref"/>
          <w:rFonts w:ascii="Arial" w:hAnsi="Arial" w:cs="Arial"/>
          <w:sz w:val="20"/>
          <w:vertAlign w:val="baseline"/>
          <w:lang w:val="fr-FR"/>
        </w:rPr>
        <w:t>LINSMEAU</w:t>
      </w:r>
      <w:proofErr w:type="spellEnd"/>
      <w:r w:rsidRPr="00EF6ACE">
        <w:rPr>
          <w:rStyle w:val="footnoteref"/>
          <w:rFonts w:ascii="Arial" w:hAnsi="Arial" w:cs="Arial"/>
          <w:sz w:val="20"/>
          <w:vertAlign w:val="baseline"/>
          <w:lang w:val="fr-FR"/>
        </w:rPr>
        <w:t xml:space="preserve"> et M. STORME (</w:t>
      </w:r>
      <w:proofErr w:type="spellStart"/>
      <w:r w:rsidRPr="00EF6ACE">
        <w:rPr>
          <w:rStyle w:val="footnoteref"/>
          <w:rFonts w:ascii="Arial" w:hAnsi="Arial" w:cs="Arial"/>
          <w:sz w:val="20"/>
          <w:vertAlign w:val="baseline"/>
          <w:lang w:val="fr-FR"/>
        </w:rPr>
        <w:t>ed</w:t>
      </w:r>
      <w:proofErr w:type="spellEnd"/>
      <w:r w:rsidRPr="00EF6ACE">
        <w:rPr>
          <w:rStyle w:val="footnoteref"/>
          <w:rFonts w:ascii="Arial" w:hAnsi="Arial" w:cs="Arial"/>
          <w:sz w:val="20"/>
          <w:vertAlign w:val="baseline"/>
          <w:lang w:val="fr-FR"/>
        </w:rPr>
        <w:t xml:space="preserve">.), Le rôle respectif du juge et des parties dans le procès civil, </w:t>
      </w:r>
      <w:proofErr w:type="spellStart"/>
      <w:r w:rsidRPr="00EF6ACE">
        <w:rPr>
          <w:rStyle w:val="footnoteref"/>
          <w:rFonts w:ascii="Arial" w:hAnsi="Arial" w:cs="Arial"/>
          <w:sz w:val="20"/>
          <w:vertAlign w:val="baseline"/>
          <w:lang w:val="fr-FR"/>
        </w:rPr>
        <w:t>Diegem</w:t>
      </w:r>
      <w:proofErr w:type="spellEnd"/>
      <w:r w:rsidRPr="00EF6ACE">
        <w:rPr>
          <w:rStyle w:val="footnoteref"/>
          <w:rFonts w:ascii="Arial" w:hAnsi="Arial" w:cs="Arial"/>
          <w:sz w:val="20"/>
          <w:vertAlign w:val="baseline"/>
          <w:lang w:val="fr-FR"/>
        </w:rPr>
        <w:t>, Kluwer, 1999, pp. 271-287.</w:t>
      </w:r>
    </w:p>
    <w:p w14:paraId="5D753AF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00"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cause – Le rôle respectif du juge et des parties dans l’allégation des faits et la détermination de la règle de droit applicable au litige », in J. </w:t>
      </w:r>
      <w:proofErr w:type="spellStart"/>
      <w:r w:rsidRPr="00EF6ACE">
        <w:rPr>
          <w:rStyle w:val="footnoteref"/>
          <w:rFonts w:ascii="Arial" w:hAnsi="Arial" w:cs="Arial"/>
          <w:sz w:val="20"/>
          <w:vertAlign w:val="baseline"/>
          <w:lang w:val="fr-FR"/>
        </w:rPr>
        <w:t>LINSMEAU</w:t>
      </w:r>
      <w:proofErr w:type="spellEnd"/>
      <w:r w:rsidRPr="00EF6ACE">
        <w:rPr>
          <w:rStyle w:val="footnoteref"/>
          <w:rFonts w:ascii="Arial" w:hAnsi="Arial" w:cs="Arial"/>
          <w:sz w:val="20"/>
          <w:vertAlign w:val="baseline"/>
          <w:lang w:val="fr-FR"/>
        </w:rPr>
        <w:t xml:space="preserve"> et M. STORME (</w:t>
      </w:r>
      <w:proofErr w:type="spellStart"/>
      <w:r w:rsidRPr="00EF6ACE">
        <w:rPr>
          <w:rStyle w:val="footnoteref"/>
          <w:rFonts w:ascii="Arial" w:hAnsi="Arial" w:cs="Arial"/>
          <w:sz w:val="20"/>
          <w:vertAlign w:val="baseline"/>
          <w:lang w:val="fr-FR"/>
        </w:rPr>
        <w:t>ed</w:t>
      </w:r>
      <w:proofErr w:type="spellEnd"/>
      <w:r w:rsidRPr="00EF6ACE">
        <w:rPr>
          <w:rStyle w:val="footnoteref"/>
          <w:rFonts w:ascii="Arial" w:hAnsi="Arial" w:cs="Arial"/>
          <w:sz w:val="20"/>
          <w:vertAlign w:val="baseline"/>
          <w:lang w:val="fr-FR"/>
        </w:rPr>
        <w:t xml:space="preserve">.), Le rôle respectif du juge et des parties dans le procès civil, </w:t>
      </w:r>
      <w:proofErr w:type="spellStart"/>
      <w:r w:rsidRPr="00EF6ACE">
        <w:rPr>
          <w:rStyle w:val="footnoteref"/>
          <w:rFonts w:ascii="Arial" w:hAnsi="Arial" w:cs="Arial"/>
          <w:sz w:val="20"/>
          <w:vertAlign w:val="baseline"/>
          <w:lang w:val="fr-FR"/>
        </w:rPr>
        <w:t>Diegem</w:t>
      </w:r>
      <w:proofErr w:type="spellEnd"/>
      <w:r w:rsidRPr="00EF6ACE">
        <w:rPr>
          <w:rStyle w:val="footnoteref"/>
          <w:rFonts w:ascii="Arial" w:hAnsi="Arial" w:cs="Arial"/>
          <w:sz w:val="20"/>
          <w:vertAlign w:val="baseline"/>
          <w:lang w:val="fr-FR"/>
        </w:rPr>
        <w:t xml:space="preserve">, Kluwer, 1999, pp. 91-146. </w:t>
      </w:r>
    </w:p>
    <w:p w14:paraId="5D753B0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02"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notion de décision exécutoire dans l’Etat d’origine et l’exigence de la signification – Les sanctions des règles de procédure prévues par la Convention </w:t>
      </w:r>
      <w:r w:rsidR="007602A1" w:rsidRPr="00EF6ACE">
        <w:rPr>
          <w:rStyle w:val="footnoteref"/>
          <w:rFonts w:ascii="Arial" w:hAnsi="Arial" w:cs="Arial"/>
          <w:sz w:val="20"/>
          <w:vertAlign w:val="baseline"/>
          <w:lang w:val="fr-FR"/>
        </w:rPr>
        <w:t>de Bruxelles et leur réparation </w:t>
      </w:r>
      <w:r w:rsidRPr="00EF6ACE">
        <w:rPr>
          <w:rStyle w:val="footnoteref"/>
          <w:rFonts w:ascii="Arial" w:hAnsi="Arial" w:cs="Arial"/>
          <w:sz w:val="20"/>
          <w:vertAlign w:val="baseline"/>
          <w:lang w:val="fr-FR"/>
        </w:rPr>
        <w:t xml:space="preserve">», in R. </w:t>
      </w:r>
      <w:proofErr w:type="spellStart"/>
      <w:r w:rsidRPr="00EF6ACE">
        <w:rPr>
          <w:rStyle w:val="footnoteref"/>
          <w:rFonts w:ascii="Arial" w:hAnsi="Arial" w:cs="Arial"/>
          <w:sz w:val="20"/>
          <w:vertAlign w:val="baseline"/>
          <w:lang w:val="fr-FR"/>
        </w:rPr>
        <w:t>FENTIMAN</w:t>
      </w:r>
      <w:proofErr w:type="spellEnd"/>
      <w:r w:rsidRPr="00EF6ACE">
        <w:rPr>
          <w:rStyle w:val="footnoteref"/>
          <w:rFonts w:ascii="Arial" w:hAnsi="Arial" w:cs="Arial"/>
          <w:sz w:val="20"/>
          <w:vertAlign w:val="baseline"/>
          <w:lang w:val="fr-FR"/>
        </w:rPr>
        <w:t xml:space="preserve">, A. NUYTS, H. </w:t>
      </w:r>
      <w:proofErr w:type="spellStart"/>
      <w:r w:rsidRPr="00EF6ACE">
        <w:rPr>
          <w:rStyle w:val="footnoteref"/>
          <w:rFonts w:ascii="Arial" w:hAnsi="Arial" w:cs="Arial"/>
          <w:sz w:val="20"/>
          <w:vertAlign w:val="baseline"/>
          <w:lang w:val="fr-FR"/>
        </w:rPr>
        <w:t>TAGARAS</w:t>
      </w:r>
      <w:proofErr w:type="spellEnd"/>
      <w:r w:rsidRPr="00EF6ACE">
        <w:rPr>
          <w:rStyle w:val="footnoteref"/>
          <w:rFonts w:ascii="Arial" w:hAnsi="Arial" w:cs="Arial"/>
          <w:sz w:val="20"/>
          <w:vertAlign w:val="baseline"/>
          <w:lang w:val="fr-FR"/>
        </w:rPr>
        <w:t xml:space="preserve"> et N. WATTE (</w:t>
      </w:r>
      <w:proofErr w:type="spellStart"/>
      <w:r w:rsidRPr="00EF6ACE">
        <w:rPr>
          <w:rStyle w:val="footnoteref"/>
          <w:rFonts w:ascii="Arial" w:hAnsi="Arial" w:cs="Arial"/>
          <w:sz w:val="20"/>
          <w:vertAlign w:val="baseline"/>
          <w:lang w:val="fr-FR"/>
        </w:rPr>
        <w:t>éds</w:t>
      </w:r>
      <w:proofErr w:type="spellEnd"/>
      <w:r w:rsidRPr="00EF6ACE">
        <w:rPr>
          <w:rStyle w:val="footnoteref"/>
          <w:rFonts w:ascii="Arial" w:hAnsi="Arial" w:cs="Arial"/>
          <w:sz w:val="20"/>
          <w:vertAlign w:val="baseline"/>
          <w:lang w:val="fr-FR"/>
        </w:rPr>
        <w:t xml:space="preserve">.), L’espace judiciaire européen en matières civile et commerciale - The </w:t>
      </w:r>
      <w:proofErr w:type="spellStart"/>
      <w:r w:rsidRPr="00EF6ACE">
        <w:rPr>
          <w:rStyle w:val="footnoteref"/>
          <w:rFonts w:ascii="Arial" w:hAnsi="Arial" w:cs="Arial"/>
          <w:sz w:val="20"/>
          <w:vertAlign w:val="baseline"/>
          <w:lang w:val="fr-FR"/>
        </w:rPr>
        <w:t>European</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Judicial</w:t>
      </w:r>
      <w:proofErr w:type="spellEnd"/>
      <w:r w:rsidRPr="00EF6ACE">
        <w:rPr>
          <w:rStyle w:val="footnoteref"/>
          <w:rFonts w:ascii="Arial" w:hAnsi="Arial" w:cs="Arial"/>
          <w:sz w:val="20"/>
          <w:vertAlign w:val="baseline"/>
          <w:lang w:val="fr-FR"/>
        </w:rPr>
        <w:t xml:space="preserve"> Area in Civil and Commercial </w:t>
      </w:r>
      <w:proofErr w:type="spellStart"/>
      <w:r w:rsidRPr="00EF6ACE">
        <w:rPr>
          <w:rStyle w:val="footnoteref"/>
          <w:rFonts w:ascii="Arial" w:hAnsi="Arial" w:cs="Arial"/>
          <w:sz w:val="20"/>
          <w:vertAlign w:val="baseline"/>
          <w:lang w:val="fr-FR"/>
        </w:rPr>
        <w:t>Matters</w:t>
      </w:r>
      <w:proofErr w:type="spellEnd"/>
      <w:r w:rsidRPr="00EF6ACE">
        <w:rPr>
          <w:rStyle w:val="footnoteref"/>
          <w:rFonts w:ascii="Arial" w:hAnsi="Arial" w:cs="Arial"/>
          <w:sz w:val="20"/>
          <w:vertAlign w:val="baseline"/>
          <w:lang w:val="fr-FR"/>
        </w:rPr>
        <w:t xml:space="preserve">, Bruxelles, </w:t>
      </w:r>
      <w:proofErr w:type="spellStart"/>
      <w:r w:rsidRPr="00EF6ACE">
        <w:rPr>
          <w:rStyle w:val="footnoteref"/>
          <w:rFonts w:ascii="Arial" w:hAnsi="Arial" w:cs="Arial"/>
          <w:sz w:val="20"/>
          <w:vertAlign w:val="baseline"/>
          <w:lang w:val="fr-FR"/>
        </w:rPr>
        <w:t>Bruylant</w:t>
      </w:r>
      <w:proofErr w:type="spellEnd"/>
      <w:r w:rsidRPr="00EF6ACE">
        <w:rPr>
          <w:rStyle w:val="footnoteref"/>
          <w:rFonts w:ascii="Arial" w:hAnsi="Arial" w:cs="Arial"/>
          <w:sz w:val="20"/>
          <w:vertAlign w:val="baseline"/>
          <w:lang w:val="fr-FR"/>
        </w:rPr>
        <w:t>, 1999, pp. 291-324.</w:t>
      </w:r>
    </w:p>
    <w:p w14:paraId="5D753B0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04"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nl-NL"/>
        </w:rPr>
      </w:pPr>
      <w:r w:rsidRPr="00EF6ACE">
        <w:rPr>
          <w:rStyle w:val="footnoteref"/>
          <w:rFonts w:ascii="Arial" w:hAnsi="Arial" w:cs="Arial"/>
          <w:sz w:val="20"/>
          <w:vertAlign w:val="baseline"/>
          <w:lang w:val="nl-NL"/>
        </w:rPr>
        <w:t xml:space="preserve">« De invloed van mogelijke nietigheidsgronden op het exequatur van een buitenlandse scheidsrechterlijke uitspraak » (en </w:t>
      </w:r>
      <w:proofErr w:type="spellStart"/>
      <w:r w:rsidRPr="00EF6ACE">
        <w:rPr>
          <w:rStyle w:val="footnoteref"/>
          <w:rFonts w:ascii="Arial" w:hAnsi="Arial" w:cs="Arial"/>
          <w:sz w:val="20"/>
          <w:vertAlign w:val="baseline"/>
          <w:lang w:val="nl-NL"/>
        </w:rPr>
        <w:t>collaboration</w:t>
      </w:r>
      <w:proofErr w:type="spellEnd"/>
      <w:r w:rsidRPr="00EF6ACE">
        <w:rPr>
          <w:rStyle w:val="footnoteref"/>
          <w:rFonts w:ascii="Arial" w:hAnsi="Arial" w:cs="Arial"/>
          <w:sz w:val="20"/>
          <w:vertAlign w:val="baseline"/>
          <w:lang w:val="nl-NL"/>
        </w:rPr>
        <w:t xml:space="preserve"> </w:t>
      </w:r>
      <w:proofErr w:type="spellStart"/>
      <w:r w:rsidRPr="00EF6ACE">
        <w:rPr>
          <w:rStyle w:val="footnoteref"/>
          <w:rFonts w:ascii="Arial" w:hAnsi="Arial" w:cs="Arial"/>
          <w:sz w:val="20"/>
          <w:vertAlign w:val="baseline"/>
          <w:lang w:val="nl-NL"/>
        </w:rPr>
        <w:t>avec</w:t>
      </w:r>
      <w:proofErr w:type="spellEnd"/>
      <w:r w:rsidRPr="00EF6ACE">
        <w:rPr>
          <w:rStyle w:val="footnoteref"/>
          <w:rFonts w:ascii="Arial" w:hAnsi="Arial" w:cs="Arial"/>
          <w:sz w:val="20"/>
          <w:vertAlign w:val="baseline"/>
          <w:lang w:val="nl-NL"/>
        </w:rPr>
        <w:t xml:space="preserve"> </w:t>
      </w:r>
      <w:proofErr w:type="spellStart"/>
      <w:r w:rsidRPr="00EF6ACE">
        <w:rPr>
          <w:rStyle w:val="footnoteref"/>
          <w:rFonts w:ascii="Arial" w:hAnsi="Arial" w:cs="Arial"/>
          <w:sz w:val="20"/>
          <w:vertAlign w:val="baseline"/>
          <w:lang w:val="nl-NL"/>
        </w:rPr>
        <w:t>le</w:t>
      </w:r>
      <w:proofErr w:type="spellEnd"/>
      <w:r w:rsidRPr="00EF6ACE">
        <w:rPr>
          <w:rStyle w:val="footnoteref"/>
          <w:rFonts w:ascii="Arial" w:hAnsi="Arial" w:cs="Arial"/>
          <w:sz w:val="20"/>
          <w:vertAlign w:val="baseline"/>
          <w:lang w:val="nl-NL"/>
        </w:rPr>
        <w:t xml:space="preserve"> </w:t>
      </w:r>
      <w:proofErr w:type="spellStart"/>
      <w:r w:rsidRPr="00EF6ACE">
        <w:rPr>
          <w:rStyle w:val="footnoteref"/>
          <w:rFonts w:ascii="Arial" w:hAnsi="Arial" w:cs="Arial"/>
          <w:sz w:val="20"/>
          <w:vertAlign w:val="baseline"/>
          <w:lang w:val="nl-NL"/>
        </w:rPr>
        <w:t>professeur</w:t>
      </w:r>
      <w:proofErr w:type="spellEnd"/>
      <w:r w:rsidRPr="00EF6ACE">
        <w:rPr>
          <w:rStyle w:val="footnoteref"/>
          <w:rFonts w:ascii="Arial" w:hAnsi="Arial" w:cs="Arial"/>
          <w:sz w:val="20"/>
          <w:vertAlign w:val="baseline"/>
          <w:lang w:val="nl-NL"/>
        </w:rPr>
        <w:t xml:space="preserve"> Philippe </w:t>
      </w:r>
      <w:proofErr w:type="spellStart"/>
      <w:r w:rsidRPr="00EF6ACE">
        <w:rPr>
          <w:rStyle w:val="footnoteref"/>
          <w:rFonts w:ascii="Arial" w:hAnsi="Arial" w:cs="Arial"/>
          <w:sz w:val="20"/>
          <w:vertAlign w:val="baseline"/>
          <w:lang w:val="nl-NL"/>
        </w:rPr>
        <w:t>COLLE</w:t>
      </w:r>
      <w:proofErr w:type="spellEnd"/>
      <w:r w:rsidRPr="00EF6ACE">
        <w:rPr>
          <w:rStyle w:val="footnoteref"/>
          <w:rFonts w:ascii="Arial" w:hAnsi="Arial" w:cs="Arial"/>
          <w:sz w:val="20"/>
          <w:vertAlign w:val="baseline"/>
          <w:lang w:val="nl-NL"/>
        </w:rPr>
        <w:t xml:space="preserve">), in Liber </w:t>
      </w:r>
      <w:proofErr w:type="spellStart"/>
      <w:r w:rsidRPr="00EF6ACE">
        <w:rPr>
          <w:rStyle w:val="footnoteref"/>
          <w:rFonts w:ascii="Arial" w:hAnsi="Arial" w:cs="Arial"/>
          <w:sz w:val="20"/>
          <w:vertAlign w:val="baseline"/>
          <w:lang w:val="nl-NL"/>
        </w:rPr>
        <w:t>Amicorum</w:t>
      </w:r>
      <w:proofErr w:type="spellEnd"/>
      <w:r w:rsidRPr="00EF6ACE">
        <w:rPr>
          <w:rStyle w:val="footnoteref"/>
          <w:rFonts w:ascii="Arial" w:hAnsi="Arial" w:cs="Arial"/>
          <w:sz w:val="20"/>
          <w:vertAlign w:val="baseline"/>
          <w:lang w:val="nl-NL"/>
        </w:rPr>
        <w:t xml:space="preserve"> J. Van den Heuvel, Antwerpen, Kluwer, 1999, pp. 161-180.</w:t>
      </w:r>
    </w:p>
    <w:p w14:paraId="5D753B05" w14:textId="77777777" w:rsidR="007602A1" w:rsidRPr="00EF6ACE" w:rsidRDefault="007602A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nl-NL"/>
        </w:rPr>
      </w:pPr>
    </w:p>
    <w:p w14:paraId="5D753B06" w14:textId="4D46740B" w:rsidR="00C70761" w:rsidRPr="00EF6ACE" w:rsidRDefault="00BB550B"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.1.5.</w:t>
      </w:r>
      <w:r w:rsidR="007602A1" w:rsidRPr="00EF6ACE">
        <w:rPr>
          <w:rStyle w:val="footnoteref"/>
          <w:rFonts w:ascii="Arial" w:hAnsi="Arial" w:cs="Arial"/>
          <w:b/>
          <w:sz w:val="20"/>
          <w:vertAlign w:val="baseline"/>
          <w:lang w:val="fr-FR"/>
        </w:rPr>
        <w:tab/>
      </w:r>
      <w:r w:rsidR="00C70761" w:rsidRPr="00EF6ACE">
        <w:rPr>
          <w:rStyle w:val="footnoteref"/>
          <w:rFonts w:ascii="Arial" w:hAnsi="Arial" w:cs="Arial"/>
          <w:b/>
          <w:sz w:val="20"/>
          <w:vertAlign w:val="baseline"/>
          <w:lang w:val="fr-FR"/>
        </w:rPr>
        <w:t>A</w:t>
      </w:r>
      <w:r w:rsidR="006C3D4A" w:rsidRPr="00EF6ACE">
        <w:rPr>
          <w:rStyle w:val="footnoteref"/>
          <w:rFonts w:ascii="Arial" w:hAnsi="Arial" w:cs="Arial"/>
          <w:b/>
          <w:sz w:val="20"/>
          <w:vertAlign w:val="baseline"/>
          <w:lang w:val="fr-FR"/>
        </w:rPr>
        <w:t>rticles publiés dans des revues scientifiques nationales</w:t>
      </w:r>
      <w:r w:rsidR="00182622" w:rsidRPr="00EF6ACE">
        <w:rPr>
          <w:rStyle w:val="footnoteref"/>
          <w:rFonts w:ascii="Arial" w:hAnsi="Arial" w:cs="Arial"/>
          <w:b/>
          <w:sz w:val="20"/>
          <w:vertAlign w:val="baseline"/>
          <w:lang w:val="fr-FR"/>
        </w:rPr>
        <w:t xml:space="preserve"> </w:t>
      </w:r>
    </w:p>
    <w:p w14:paraId="5D753B07" w14:textId="77777777" w:rsidR="007602A1" w:rsidRPr="00EF6ACE" w:rsidRDefault="007602A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B08" w14:textId="1D39D807" w:rsidR="00C70761" w:rsidRPr="00EF6ACE" w:rsidRDefault="00BB550B" w:rsidP="0022353A">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6C3D4A" w:rsidRPr="00EF6ACE">
        <w:rPr>
          <w:rStyle w:val="footnoteref"/>
          <w:rFonts w:ascii="Arial" w:hAnsi="Arial" w:cs="Arial"/>
          <w:i/>
          <w:smallCaps/>
          <w:sz w:val="20"/>
          <w:vertAlign w:val="baseline"/>
          <w:lang w:val="fr-FR"/>
        </w:rPr>
        <w:t>.1.5.1.</w:t>
      </w:r>
      <w:r w:rsidR="007602A1" w:rsidRPr="00EF6ACE">
        <w:rPr>
          <w:rStyle w:val="footnoteref"/>
          <w:rFonts w:ascii="Arial" w:hAnsi="Arial" w:cs="Arial"/>
          <w:i/>
          <w:smallCaps/>
          <w:sz w:val="20"/>
          <w:vertAlign w:val="baseline"/>
          <w:lang w:val="fr-FR"/>
        </w:rPr>
        <w:tab/>
      </w:r>
      <w:r w:rsidR="0022353A" w:rsidRPr="00EF6ACE">
        <w:rPr>
          <w:rStyle w:val="footnoteref"/>
          <w:rFonts w:ascii="Arial" w:hAnsi="Arial" w:cs="Arial"/>
          <w:i/>
          <w:smallCaps/>
          <w:sz w:val="20"/>
          <w:vertAlign w:val="baseline"/>
          <w:lang w:val="fr-FR"/>
        </w:rPr>
        <w:tab/>
      </w:r>
      <w:r w:rsidR="00EB4A52" w:rsidRPr="00EF6ACE">
        <w:rPr>
          <w:rStyle w:val="footnoteref"/>
          <w:rFonts w:ascii="Arial" w:hAnsi="Arial" w:cs="Arial"/>
          <w:i/>
          <w:smallCaps/>
          <w:sz w:val="20"/>
          <w:vertAlign w:val="baseline"/>
          <w:lang w:val="fr-FR"/>
        </w:rPr>
        <w:t xml:space="preserve"> </w:t>
      </w:r>
      <w:r w:rsidR="00C70761" w:rsidRPr="00EF6ACE">
        <w:rPr>
          <w:rStyle w:val="footnoteref"/>
          <w:rFonts w:ascii="Arial" w:hAnsi="Arial" w:cs="Arial"/>
          <w:i/>
          <w:smallCaps/>
          <w:spacing w:val="20"/>
          <w:sz w:val="20"/>
          <w:vertAlign w:val="baseline"/>
          <w:lang w:val="fr-FR"/>
        </w:rPr>
        <w:t>Articles</w:t>
      </w:r>
      <w:r w:rsidR="00C70761" w:rsidRPr="00EF6ACE">
        <w:rPr>
          <w:rStyle w:val="footnoteref"/>
          <w:rFonts w:ascii="Arial" w:hAnsi="Arial" w:cs="Arial"/>
          <w:i/>
          <w:smallCaps/>
          <w:sz w:val="20"/>
          <w:vertAlign w:val="baseline"/>
          <w:lang w:val="fr-FR"/>
        </w:rPr>
        <w:t xml:space="preserve"> </w:t>
      </w:r>
    </w:p>
    <w:p w14:paraId="5D753B09"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08CAA93B" w14:textId="77777777" w:rsidR="0022353A" w:rsidRPr="00EF6ACE" w:rsidRDefault="0022353A" w:rsidP="0022353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L’action en réparation collective ou la ‘class action’ à la belge – Présentation synthétique de la loi du 28 mars 2014 / De </w:t>
      </w:r>
      <w:proofErr w:type="spellStart"/>
      <w:r w:rsidRPr="00EF6ACE">
        <w:rPr>
          <w:rStyle w:val="footnoteref"/>
          <w:rFonts w:ascii="Arial" w:hAnsi="Arial" w:cs="Arial"/>
          <w:sz w:val="20"/>
          <w:vertAlign w:val="baseline"/>
          <w:lang w:val="fr-FR"/>
        </w:rPr>
        <w:t>rechtsvordering</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tot</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collectief</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herstel</w:t>
      </w:r>
      <w:proofErr w:type="spellEnd"/>
      <w:r w:rsidRPr="00EF6ACE">
        <w:rPr>
          <w:rStyle w:val="footnoteref"/>
          <w:rFonts w:ascii="Arial" w:hAnsi="Arial" w:cs="Arial"/>
          <w:sz w:val="20"/>
          <w:vertAlign w:val="baseline"/>
          <w:lang w:val="fr-FR"/>
        </w:rPr>
        <w:t xml:space="preserve"> of de </w:t>
      </w:r>
      <w:proofErr w:type="spellStart"/>
      <w:r w:rsidRPr="00EF6ACE">
        <w:rPr>
          <w:rStyle w:val="footnoteref"/>
          <w:rFonts w:ascii="Arial" w:hAnsi="Arial" w:cs="Arial"/>
          <w:sz w:val="20"/>
          <w:vertAlign w:val="baseline"/>
          <w:lang w:val="fr-FR"/>
        </w:rPr>
        <w:t>Belgische</w:t>
      </w:r>
      <w:proofErr w:type="spellEnd"/>
      <w:r w:rsidRPr="00EF6ACE">
        <w:rPr>
          <w:rStyle w:val="footnoteref"/>
          <w:rFonts w:ascii="Arial" w:hAnsi="Arial" w:cs="Arial"/>
          <w:sz w:val="20"/>
          <w:vertAlign w:val="baseline"/>
          <w:lang w:val="fr-FR"/>
        </w:rPr>
        <w:t xml:space="preserve"> ‘class action’ – </w:t>
      </w:r>
      <w:proofErr w:type="spellStart"/>
      <w:r w:rsidRPr="00EF6ACE">
        <w:rPr>
          <w:rStyle w:val="footnoteref"/>
          <w:rFonts w:ascii="Arial" w:hAnsi="Arial" w:cs="Arial"/>
          <w:sz w:val="20"/>
          <w:vertAlign w:val="baseline"/>
          <w:lang w:val="fr-FR"/>
        </w:rPr>
        <w:t>Beknopt</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overzicht</w:t>
      </w:r>
      <w:proofErr w:type="spellEnd"/>
      <w:r w:rsidRPr="00EF6ACE">
        <w:rPr>
          <w:rStyle w:val="footnoteref"/>
          <w:rFonts w:ascii="Arial" w:hAnsi="Arial" w:cs="Arial"/>
          <w:sz w:val="20"/>
          <w:vertAlign w:val="baseline"/>
          <w:lang w:val="fr-FR"/>
        </w:rPr>
        <w:t xml:space="preserve"> van de </w:t>
      </w:r>
      <w:proofErr w:type="spellStart"/>
      <w:r w:rsidRPr="00EF6ACE">
        <w:rPr>
          <w:rStyle w:val="footnoteref"/>
          <w:rFonts w:ascii="Arial" w:hAnsi="Arial" w:cs="Arial"/>
          <w:sz w:val="20"/>
          <w:vertAlign w:val="baseline"/>
          <w:lang w:val="fr-FR"/>
        </w:rPr>
        <w:t>wet</w:t>
      </w:r>
      <w:proofErr w:type="spellEnd"/>
      <w:r w:rsidRPr="00EF6ACE">
        <w:rPr>
          <w:rStyle w:val="footnoteref"/>
          <w:rFonts w:ascii="Arial" w:hAnsi="Arial" w:cs="Arial"/>
          <w:sz w:val="20"/>
          <w:vertAlign w:val="baseline"/>
          <w:lang w:val="fr-FR"/>
        </w:rPr>
        <w:t xml:space="preserve"> van 28 </w:t>
      </w:r>
      <w:proofErr w:type="spellStart"/>
      <w:r w:rsidRPr="00EF6ACE">
        <w:rPr>
          <w:rStyle w:val="footnoteref"/>
          <w:rFonts w:ascii="Arial" w:hAnsi="Arial" w:cs="Arial"/>
          <w:sz w:val="20"/>
          <w:vertAlign w:val="baseline"/>
          <w:lang w:val="fr-FR"/>
        </w:rPr>
        <w:t>maart</w:t>
      </w:r>
      <w:proofErr w:type="spellEnd"/>
      <w:r w:rsidRPr="00EF6ACE">
        <w:rPr>
          <w:rStyle w:val="footnoteref"/>
          <w:rFonts w:ascii="Arial" w:hAnsi="Arial" w:cs="Arial"/>
          <w:sz w:val="20"/>
          <w:vertAlign w:val="baseline"/>
          <w:lang w:val="fr-FR"/>
        </w:rPr>
        <w:t xml:space="preserve"> 2014 » (en collaboration avec Ch. VAN THEMSCHE), In </w:t>
      </w:r>
      <w:proofErr w:type="spellStart"/>
      <w:r w:rsidRPr="00EF6ACE">
        <w:rPr>
          <w:rStyle w:val="footnoteref"/>
          <w:rFonts w:ascii="Arial" w:hAnsi="Arial" w:cs="Arial"/>
          <w:sz w:val="20"/>
          <w:vertAlign w:val="baseline"/>
          <w:lang w:val="fr-FR"/>
        </w:rPr>
        <w:t>Foro</w:t>
      </w:r>
      <w:proofErr w:type="spellEnd"/>
      <w:r w:rsidRPr="00EF6ACE">
        <w:rPr>
          <w:rStyle w:val="footnoteref"/>
          <w:rFonts w:ascii="Arial" w:hAnsi="Arial" w:cs="Arial"/>
          <w:sz w:val="20"/>
          <w:vertAlign w:val="baseline"/>
          <w:lang w:val="fr-FR"/>
        </w:rPr>
        <w:t>, 2015, pp. 4-14.</w:t>
      </w:r>
    </w:p>
    <w:p w14:paraId="61CAFBF9" w14:textId="77777777" w:rsidR="0022353A" w:rsidRPr="00EF6ACE" w:rsidRDefault="0022353A" w:rsidP="002235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43315A7F" w14:textId="77777777" w:rsidR="0022353A" w:rsidRPr="00EF6ACE" w:rsidRDefault="0022353A" w:rsidP="0022353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Modifications en matière de compétence », in « De Bruxelles I à Bruxelles Ibis », numéro spécial du Journal des Tribunaux, 2015, pp. 89-108.</w:t>
      </w:r>
    </w:p>
    <w:p w14:paraId="71B041E1" w14:textId="77777777" w:rsidR="0022353A" w:rsidRPr="00EF6ACE" w:rsidRDefault="0022353A" w:rsidP="002235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0A"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nouveau droit international privé belge »  (Coordination générale et rédaction des parties : I.- Introduction et </w:t>
      </w:r>
      <w:proofErr w:type="spellStart"/>
      <w:r w:rsidRPr="00EF6ACE">
        <w:rPr>
          <w:rStyle w:val="footnoteref"/>
          <w:rFonts w:ascii="Arial" w:hAnsi="Arial" w:cs="Arial"/>
          <w:sz w:val="20"/>
          <w:vertAlign w:val="baseline"/>
          <w:lang w:val="fr-FR"/>
        </w:rPr>
        <w:t>II.C</w:t>
      </w:r>
      <w:proofErr w:type="spellEnd"/>
      <w:r w:rsidRPr="00EF6ACE">
        <w:rPr>
          <w:rStyle w:val="footnoteref"/>
          <w:rFonts w:ascii="Arial" w:hAnsi="Arial" w:cs="Arial"/>
          <w:sz w:val="20"/>
          <w:vertAlign w:val="baseline"/>
          <w:lang w:val="fr-FR"/>
        </w:rPr>
        <w:t xml:space="preserve">.- Efficacité des décisions et actes authentiques), Journal des Tribunaux, 2005, pp. 173-177 et pp. 184-186.  </w:t>
      </w:r>
    </w:p>
    <w:p w14:paraId="5D753B0B"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0C"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 nouveau droit commun des incidents de compétence internationale », Revue du droit judiciaire et de la preuve, 2004, pp. 189-198.</w:t>
      </w:r>
    </w:p>
    <w:p w14:paraId="5D753B0D"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0E"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Observations sur le projet informel de mars 2003 de convention mondiale relative à la compétence, à la reconnaissance et l'exécution des jugements étrangers en matière civile et commerciale », (en collaboration avec D. PIRE), La Tribune de l’Ordre des Barreaux, 2003, </w:t>
      </w:r>
      <w:proofErr w:type="spellStart"/>
      <w:r w:rsidRPr="00EF6ACE">
        <w:rPr>
          <w:rStyle w:val="footnoteref"/>
          <w:rFonts w:ascii="Arial" w:hAnsi="Arial" w:cs="Arial"/>
          <w:sz w:val="20"/>
          <w:vertAlign w:val="baseline"/>
          <w:lang w:val="fr-FR"/>
        </w:rPr>
        <w:t>n°12</w:t>
      </w:r>
      <w:proofErr w:type="spellEnd"/>
      <w:r w:rsidRPr="00EF6ACE">
        <w:rPr>
          <w:rStyle w:val="footnoteref"/>
          <w:rFonts w:ascii="Arial" w:hAnsi="Arial" w:cs="Arial"/>
          <w:sz w:val="20"/>
          <w:vertAlign w:val="baseline"/>
          <w:lang w:val="fr-FR"/>
        </w:rPr>
        <w:t>, pp. 24-26.</w:t>
      </w:r>
    </w:p>
    <w:p w14:paraId="5D753B0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10"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règlement 'Bruxelles I' sur la compétence judiciaire, la reconnaissance et l'exécution des décisions en matière civile et commerciale » (en collaboration avec N. WATTE et A. NUYTS), Journal des tribunaux de droit européen, 2002, pp. 161-171. </w:t>
      </w:r>
    </w:p>
    <w:p w14:paraId="5D753B1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12"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Cour d’arbitrage et le droit judiciaire privé » in La Cour d’arbitrage et le droit privé, </w:t>
      </w:r>
      <w:proofErr w:type="spellStart"/>
      <w:r w:rsidRPr="00EF6ACE">
        <w:rPr>
          <w:rStyle w:val="footnoteref"/>
          <w:rFonts w:ascii="Arial" w:hAnsi="Arial" w:cs="Arial"/>
          <w:sz w:val="20"/>
          <w:vertAlign w:val="baseline"/>
          <w:lang w:val="fr-FR"/>
        </w:rPr>
        <w:t>Rev</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dr</w:t>
      </w:r>
      <w:proofErr w:type="spellEnd"/>
      <w:r w:rsidRPr="00EF6ACE">
        <w:rPr>
          <w:rStyle w:val="footnoteref"/>
          <w:rFonts w:ascii="Arial" w:hAnsi="Arial" w:cs="Arial"/>
          <w:sz w:val="20"/>
          <w:vertAlign w:val="baseline"/>
          <w:lang w:val="fr-FR"/>
        </w:rPr>
        <w:t xml:space="preserve">. ULB, 2002/1, Volume 25, pp. 257-314. </w:t>
      </w:r>
    </w:p>
    <w:p w14:paraId="5D753B1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14"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Introduction », in La Cour d’arbitrage et le droit privé, </w:t>
      </w:r>
      <w:proofErr w:type="spellStart"/>
      <w:r w:rsidRPr="00EF6ACE">
        <w:rPr>
          <w:rStyle w:val="footnoteref"/>
          <w:rFonts w:ascii="Arial" w:hAnsi="Arial" w:cs="Arial"/>
          <w:sz w:val="20"/>
          <w:vertAlign w:val="baseline"/>
          <w:lang w:val="fr-FR"/>
        </w:rPr>
        <w:t>Rev</w:t>
      </w:r>
      <w:proofErr w:type="spellEnd"/>
      <w:r w:rsidRPr="00EF6ACE">
        <w:rPr>
          <w:rStyle w:val="footnoteref"/>
          <w:rFonts w:ascii="Arial" w:hAnsi="Arial" w:cs="Arial"/>
          <w:sz w:val="20"/>
          <w:vertAlign w:val="baseline"/>
          <w:lang w:val="fr-FR"/>
        </w:rPr>
        <w:t xml:space="preserve">. </w:t>
      </w:r>
      <w:proofErr w:type="spellStart"/>
      <w:r w:rsidR="008C4C51" w:rsidRPr="00EF6ACE">
        <w:rPr>
          <w:rStyle w:val="footnoteref"/>
          <w:rFonts w:ascii="Arial" w:hAnsi="Arial" w:cs="Arial"/>
          <w:sz w:val="20"/>
          <w:vertAlign w:val="baseline"/>
          <w:lang w:val="fr-FR"/>
        </w:rPr>
        <w:t>dr</w:t>
      </w:r>
      <w:proofErr w:type="spellEnd"/>
      <w:r w:rsidR="008C4C51" w:rsidRPr="00EF6ACE">
        <w:rPr>
          <w:rStyle w:val="footnoteref"/>
          <w:rFonts w:ascii="Arial" w:hAnsi="Arial" w:cs="Arial"/>
          <w:sz w:val="20"/>
          <w:vertAlign w:val="baseline"/>
          <w:lang w:val="fr-FR"/>
        </w:rPr>
        <w:t>. ULB, 2002/1, Volume 25, pp. </w:t>
      </w:r>
      <w:r w:rsidRPr="00EF6ACE">
        <w:rPr>
          <w:rStyle w:val="footnoteref"/>
          <w:rFonts w:ascii="Arial" w:hAnsi="Arial" w:cs="Arial"/>
          <w:sz w:val="20"/>
          <w:vertAlign w:val="baseline"/>
          <w:lang w:val="fr-FR"/>
        </w:rPr>
        <w:t>VII-XI.</w:t>
      </w:r>
    </w:p>
    <w:p w14:paraId="5D753B15"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16"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Observations sommaires relatives à l’avant-projet de loi modifiant le Code judiciaire en ce qui concerne la procédure » (en collaboration avec D. PIRE), La Tribune de l’Ordre des Barreaux, 2001, </w:t>
      </w:r>
      <w:proofErr w:type="spellStart"/>
      <w:r w:rsidRPr="00EF6ACE">
        <w:rPr>
          <w:rStyle w:val="footnoteref"/>
          <w:rFonts w:ascii="Arial" w:hAnsi="Arial" w:cs="Arial"/>
          <w:sz w:val="20"/>
          <w:vertAlign w:val="baseline"/>
          <w:lang w:val="fr-FR"/>
        </w:rPr>
        <w:t>n°3</w:t>
      </w:r>
      <w:proofErr w:type="spellEnd"/>
      <w:r w:rsidRPr="00EF6ACE">
        <w:rPr>
          <w:rStyle w:val="footnoteref"/>
          <w:rFonts w:ascii="Arial" w:hAnsi="Arial" w:cs="Arial"/>
          <w:sz w:val="20"/>
          <w:vertAlign w:val="baseline"/>
          <w:lang w:val="fr-FR"/>
        </w:rPr>
        <w:t>, pp. 5-12.</w:t>
      </w:r>
    </w:p>
    <w:p w14:paraId="5D753B1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18"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Cour de cassation et les fausses conclusions additionnelles » (en collaboration avec Jean-François VAN DROOGHENBROECK), Journal des Tribunaux, 2001, pp. 513-516.</w:t>
      </w:r>
    </w:p>
    <w:p w14:paraId="5D753B19"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1A"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nouvelles règles de conflit de juridictions en matière de désunion des époux. Le règlement communautaire Bruxelles II » (en collaboration avec N. WATTE), Journal des tribunaux, 2001, pp. 369-378. </w:t>
      </w:r>
    </w:p>
    <w:p w14:paraId="5D753B1B"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1C"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règlement sur la compétence judiciaire, la reconnaissance et l’exécution des décisions en matière matrimoniale et de responsabilité parentale des enfants communs » (en collaboration avec N. WATTE), Revue trimestrielle de droit familial, 2000, pp. 539-605. </w:t>
      </w:r>
    </w:p>
    <w:p w14:paraId="5D753B1D"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1E"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mise en état des causes... perdue? » (en collaboration avec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VAN DROOGHENBROECK), Journal des Tribunaux, 2000, pp. 813-825.</w:t>
      </w:r>
    </w:p>
    <w:p w14:paraId="5D753B1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20"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Ce qui devrait changer : droit judiciaire privé » (en collaboration avec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VAN DROOGHENBROECK), Journal des Tribunaux, 2000, p. 15.</w:t>
      </w:r>
    </w:p>
    <w:p w14:paraId="5D753B2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22"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Dessaisissement, récusation et impartialité du juge : évolut</w:t>
      </w:r>
      <w:r w:rsidR="007602A1" w:rsidRPr="00EF6ACE">
        <w:rPr>
          <w:rStyle w:val="footnoteref"/>
          <w:rFonts w:ascii="Arial" w:hAnsi="Arial" w:cs="Arial"/>
          <w:sz w:val="20"/>
          <w:vertAlign w:val="baseline"/>
          <w:lang w:val="fr-FR"/>
        </w:rPr>
        <w:t>ions récentes en matière civile </w:t>
      </w:r>
      <w:r w:rsidRPr="00EF6ACE">
        <w:rPr>
          <w:rStyle w:val="footnoteref"/>
          <w:rFonts w:ascii="Arial" w:hAnsi="Arial" w:cs="Arial"/>
          <w:sz w:val="20"/>
          <w:vertAlign w:val="baseline"/>
          <w:lang w:val="fr-FR"/>
        </w:rPr>
        <w:t>», Revue de Droit judiciaire et de la preuve, 1999, pp. 287-302.</w:t>
      </w:r>
    </w:p>
    <w:p w14:paraId="5D753B2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24" w14:textId="77777777" w:rsidR="00C70761"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 défaut et l’opposition devant les juridictions du travail », Journal des Tribunaux du Travail, 1999, pp. 425-433.</w:t>
      </w:r>
    </w:p>
    <w:p w14:paraId="16A9ED79" w14:textId="77777777" w:rsidR="00EF6ACE" w:rsidRDefault="00EF6ACE" w:rsidP="00EF6ACE">
      <w:pPr>
        <w:pStyle w:val="ListParagraph"/>
        <w:rPr>
          <w:rStyle w:val="footnoteref"/>
          <w:rFonts w:ascii="Arial" w:hAnsi="Arial" w:cs="Arial"/>
          <w:sz w:val="20"/>
          <w:vertAlign w:val="baseline"/>
          <w:lang w:val="fr-FR"/>
        </w:rPr>
      </w:pPr>
    </w:p>
    <w:p w14:paraId="5D753B26"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Les mesures provisoires en droit commercial international : développements récents au regard des Conventions de Bruxelles et de Lugano », Revue de Droit Commercial Belge, 1999, pp. 604-610.</w:t>
      </w:r>
    </w:p>
    <w:p w14:paraId="5D753B2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28"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 nouvel article 867 du Code judiciaire », Journal des Tribunaux, 1999, pp. 321-324.</w:t>
      </w:r>
    </w:p>
    <w:p w14:paraId="5D753B29"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2A"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L'effet dévolutif de l'appel et le sort en degré d’appel des déclinatoires de la compétence du juge siégeant en référé et comme en référé en matière commerciale », Revue de Droit Commercial Belge, 1999, pp. 97-104.</w:t>
      </w:r>
    </w:p>
    <w:p w14:paraId="5D753B2B"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2C" w14:textId="77777777" w:rsidR="006C3D4A" w:rsidRPr="00EF6ACE" w:rsidRDefault="00C70761" w:rsidP="006C3D4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double dimension de la qualité, condition de l’action et condition de la demande en justice », Revue Générale de Droit Civil, 1997, pp. 58-97.</w:t>
      </w:r>
    </w:p>
    <w:p w14:paraId="5D753B2D"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B2E" w14:textId="4A68D2BA" w:rsidR="00C70761" w:rsidRPr="00EF6ACE" w:rsidRDefault="00BB550B" w:rsidP="0022353A">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6C3D4A" w:rsidRPr="00EF6ACE">
        <w:rPr>
          <w:rStyle w:val="footnoteref"/>
          <w:rFonts w:ascii="Arial" w:hAnsi="Arial" w:cs="Arial"/>
          <w:i/>
          <w:smallCaps/>
          <w:sz w:val="20"/>
          <w:vertAlign w:val="baseline"/>
          <w:lang w:val="fr-FR"/>
        </w:rPr>
        <w:t>.1.5.2.</w:t>
      </w:r>
      <w:r w:rsidR="006C3D4A" w:rsidRPr="00EF6ACE">
        <w:rPr>
          <w:rStyle w:val="footnoteref"/>
          <w:rFonts w:ascii="Arial" w:hAnsi="Arial" w:cs="Arial"/>
          <w:i/>
          <w:smallCaps/>
          <w:sz w:val="20"/>
          <w:vertAlign w:val="baseline"/>
          <w:lang w:val="fr-FR"/>
        </w:rPr>
        <w:tab/>
      </w:r>
      <w:r w:rsidR="0022353A" w:rsidRPr="00EF6ACE">
        <w:rPr>
          <w:rStyle w:val="footnoteref"/>
          <w:rFonts w:ascii="Arial" w:hAnsi="Arial" w:cs="Arial"/>
          <w:i/>
          <w:smallCaps/>
          <w:sz w:val="20"/>
          <w:vertAlign w:val="baseline"/>
          <w:lang w:val="fr-FR"/>
        </w:rPr>
        <w:tab/>
      </w:r>
      <w:r w:rsidR="00C70761" w:rsidRPr="00EF6ACE">
        <w:rPr>
          <w:rStyle w:val="footnoteref"/>
          <w:rFonts w:ascii="Arial" w:hAnsi="Arial" w:cs="Arial"/>
          <w:i/>
          <w:smallCaps/>
          <w:sz w:val="20"/>
          <w:vertAlign w:val="baseline"/>
          <w:lang w:val="fr-FR"/>
        </w:rPr>
        <w:t>Chroniques de jurisprudence</w:t>
      </w:r>
    </w:p>
    <w:p w14:paraId="5D753B2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166F5267" w14:textId="285A2279" w:rsidR="00BB242C" w:rsidRDefault="009263C5" w:rsidP="00BB242C">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Pr>
          <w:rStyle w:val="footnoteref"/>
          <w:rFonts w:ascii="Arial" w:hAnsi="Arial" w:cs="Arial"/>
          <w:sz w:val="20"/>
          <w:vertAlign w:val="baseline"/>
          <w:lang w:val="fr-FR"/>
        </w:rPr>
        <w:t>«  Droit International privé e</w:t>
      </w:r>
      <w:r w:rsidR="00BB242C" w:rsidRPr="00BB242C">
        <w:rPr>
          <w:rStyle w:val="footnoteref"/>
          <w:rFonts w:ascii="Arial" w:hAnsi="Arial" w:cs="Arial"/>
          <w:sz w:val="20"/>
          <w:vertAlign w:val="baseline"/>
          <w:lang w:val="fr-FR"/>
        </w:rPr>
        <w:t>uropéen</w:t>
      </w:r>
      <w:r w:rsidR="00BB242C">
        <w:rPr>
          <w:rStyle w:val="footnoteref"/>
          <w:rFonts w:ascii="Arial" w:hAnsi="Arial" w:cs="Arial"/>
          <w:sz w:val="20"/>
          <w:vertAlign w:val="baseline"/>
          <w:lang w:val="fr-FR"/>
        </w:rPr>
        <w:t xml:space="preserve"> 16 juillet 2014 – 15 juillet 2015</w:t>
      </w:r>
      <w:r w:rsidR="00BB242C" w:rsidRPr="00BB242C">
        <w:rPr>
          <w:rStyle w:val="footnoteref"/>
          <w:rFonts w:ascii="Arial" w:hAnsi="Arial" w:cs="Arial"/>
          <w:sz w:val="20"/>
          <w:vertAlign w:val="baseline"/>
          <w:lang w:val="fr-FR"/>
        </w:rPr>
        <w:t xml:space="preserve"> » en collaborat</w:t>
      </w:r>
      <w:r>
        <w:rPr>
          <w:rStyle w:val="footnoteref"/>
          <w:rFonts w:ascii="Arial" w:hAnsi="Arial" w:cs="Arial"/>
          <w:sz w:val="20"/>
          <w:vertAlign w:val="baseline"/>
          <w:lang w:val="fr-FR"/>
        </w:rPr>
        <w:t>ion avec A . NUYTS, Journal de droit e</w:t>
      </w:r>
      <w:r w:rsidR="00BB242C" w:rsidRPr="00BB242C">
        <w:rPr>
          <w:rStyle w:val="footnoteref"/>
          <w:rFonts w:ascii="Arial" w:hAnsi="Arial" w:cs="Arial"/>
          <w:sz w:val="20"/>
          <w:vertAlign w:val="baseline"/>
          <w:lang w:val="fr-FR"/>
        </w:rPr>
        <w:t>uropéen, 2016, pp 30-40</w:t>
      </w:r>
      <w:r w:rsidR="00E777AD">
        <w:rPr>
          <w:rStyle w:val="footnoteref"/>
          <w:rFonts w:ascii="Arial" w:hAnsi="Arial" w:cs="Arial"/>
          <w:sz w:val="20"/>
          <w:vertAlign w:val="baseline"/>
          <w:lang w:val="fr-FR"/>
        </w:rPr>
        <w:t>.</w:t>
      </w:r>
    </w:p>
    <w:p w14:paraId="1DC0C638" w14:textId="77777777" w:rsidR="00BB242C" w:rsidRPr="00BB242C" w:rsidRDefault="00BB242C" w:rsidP="00BB24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7C341E75" w14:textId="47B8F5F6" w:rsidR="0022353A" w:rsidRPr="00EF6ACE" w:rsidRDefault="00BB242C" w:rsidP="00BB242C">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BB242C">
        <w:rPr>
          <w:rStyle w:val="footnoteref"/>
          <w:rFonts w:ascii="Arial" w:hAnsi="Arial" w:cs="Arial"/>
          <w:sz w:val="20"/>
          <w:vertAlign w:val="baseline"/>
          <w:lang w:val="fr-FR"/>
        </w:rPr>
        <w:t xml:space="preserve"> </w:t>
      </w:r>
      <w:r w:rsidR="0022353A" w:rsidRPr="00EF6ACE">
        <w:rPr>
          <w:rStyle w:val="footnoteref"/>
          <w:rFonts w:ascii="Arial" w:hAnsi="Arial" w:cs="Arial"/>
          <w:sz w:val="20"/>
          <w:vertAlign w:val="baseline"/>
          <w:lang w:val="fr-FR"/>
        </w:rPr>
        <w:t>« Droit international privé européen – 16 juillet 2013-15 juillet 2014 » (en collaboration avec A. NUYTS), Journal de droit européen, 2014, pp. 421-429.</w:t>
      </w:r>
    </w:p>
    <w:p w14:paraId="76817419" w14:textId="77777777" w:rsidR="0022353A" w:rsidRPr="00EF6ACE" w:rsidRDefault="0022353A" w:rsidP="002235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F4FDE30" w14:textId="77777777" w:rsidR="0022353A" w:rsidRPr="00EF6ACE" w:rsidRDefault="0022353A" w:rsidP="0022353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Droit international privé européen – 16 juillet 2012-15 juillet 2013 » (en collaboration avec A. NUYTS), Journal de droit européen, 2013, pp. 405-417. </w:t>
      </w:r>
    </w:p>
    <w:p w14:paraId="30193FA6" w14:textId="77777777" w:rsidR="0022353A" w:rsidRPr="00EF6ACE" w:rsidRDefault="0022353A" w:rsidP="002235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30" w14:textId="77777777" w:rsidR="00D83FF8" w:rsidRPr="00EF6ACE" w:rsidRDefault="00D83FF8" w:rsidP="00D83FF8">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Droit international privé européen » (en collaboration avec A. NUYTS), Journal de droit européen, 2012</w:t>
      </w:r>
      <w:r w:rsidR="005137FA" w:rsidRPr="00EF6ACE">
        <w:rPr>
          <w:rStyle w:val="footnoteref"/>
          <w:rFonts w:ascii="Arial" w:hAnsi="Arial" w:cs="Arial"/>
          <w:sz w:val="20"/>
          <w:vertAlign w:val="baseline"/>
          <w:lang w:val="fr-FR"/>
        </w:rPr>
        <w:t>, pp. 301-309</w:t>
      </w:r>
      <w:r w:rsidRPr="00EF6ACE">
        <w:rPr>
          <w:rStyle w:val="footnoteref"/>
          <w:rFonts w:ascii="Arial" w:hAnsi="Arial" w:cs="Arial"/>
          <w:sz w:val="20"/>
          <w:vertAlign w:val="baseline"/>
          <w:lang w:val="fr-FR"/>
        </w:rPr>
        <w:t>.</w:t>
      </w:r>
    </w:p>
    <w:p w14:paraId="5D753B31" w14:textId="77777777" w:rsidR="00D83FF8" w:rsidRPr="00EF6ACE" w:rsidRDefault="00D83FF8" w:rsidP="00D83F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32"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Droit international privé européen » (en collaboration avec A. NUYTS), Journal de droit européen, 2011, pp. 304-312.</w:t>
      </w:r>
    </w:p>
    <w:p w14:paraId="5D753B33" w14:textId="77777777" w:rsidR="00C70761" w:rsidRPr="00EF6ACE" w:rsidRDefault="00C70761"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34"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Droit international privé européen » (en collaboration avec A. NUYTS), Journal de droit européen, 2010, pp. 306-312.</w:t>
      </w:r>
    </w:p>
    <w:p w14:paraId="5D753B35" w14:textId="77777777" w:rsidR="00C70761" w:rsidRPr="00EF6ACE" w:rsidRDefault="00C70761"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36"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Droit international privé européen » (en collaboration avec A. NUYTS), Journal de droit européen, 2009, pp. 313-321.</w:t>
      </w:r>
    </w:p>
    <w:p w14:paraId="5D753B37" w14:textId="77777777" w:rsidR="00C70761" w:rsidRPr="00EF6ACE" w:rsidRDefault="00C70761"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38"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Droit international privé européen » (en collaboration avec A. NUYTS), Journal des Tribunaux de droit européen, 2008, pp. 308-316.</w:t>
      </w:r>
    </w:p>
    <w:p w14:paraId="5D753B39" w14:textId="77777777" w:rsidR="00C70761" w:rsidRPr="00EF6ACE" w:rsidRDefault="00C70761"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3A"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Droit international privé européen » (en collaboration avec N. WATTE et A. NUYTS), Journal des Tribunaux de droit européen, 2006, pp. 293-308.</w:t>
      </w:r>
    </w:p>
    <w:p w14:paraId="5D753B3B" w14:textId="77777777" w:rsidR="00C70761" w:rsidRPr="00EF6ACE" w:rsidRDefault="00C70761"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3C"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Convention de Bruxelles » (en collaboration avec N. WATTE et A. NUYTS), Journal des Tribunaux de droit européen, 2003, pp. 299-310.</w:t>
      </w:r>
    </w:p>
    <w:p w14:paraId="3BD77EC3" w14:textId="77777777" w:rsidR="00BB550B" w:rsidRPr="00EF6ACE" w:rsidRDefault="00BB550B"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3E" w14:textId="77777777" w:rsidR="00C70761" w:rsidRPr="00EF6ACE" w:rsidRDefault="00C70761" w:rsidP="007602A1">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Convention de Bruxelles » (en collaboration avec N. WATTE et A. NUYTS), Journal des Tribunaux de droit européen, 2000, pp. 225-237.</w:t>
      </w:r>
    </w:p>
    <w:p w14:paraId="5D753B3F" w14:textId="77777777" w:rsidR="00C70761" w:rsidRPr="00EF6ACE" w:rsidRDefault="00C70761" w:rsidP="007602A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40" w14:textId="77777777" w:rsidR="006C3D4A" w:rsidRPr="00EF6ACE" w:rsidRDefault="00C70761" w:rsidP="006C3D4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Convention de Bruxelles » (en collaboration avec N. WATTE et A. NUYTS), Journal des Tribunaux de droit européen, 1998, pp. 57-64 et pp. 80-87.</w:t>
      </w:r>
    </w:p>
    <w:p w14:paraId="5D753B4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B42" w14:textId="022D5F64" w:rsidR="00C70761" w:rsidRPr="00EF6ACE" w:rsidRDefault="00BB550B" w:rsidP="0022353A">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6C3D4A" w:rsidRPr="00EF6ACE">
        <w:rPr>
          <w:rStyle w:val="footnoteref"/>
          <w:rFonts w:ascii="Arial" w:hAnsi="Arial" w:cs="Arial"/>
          <w:i/>
          <w:smallCaps/>
          <w:sz w:val="20"/>
          <w:vertAlign w:val="baseline"/>
          <w:lang w:val="fr-FR"/>
        </w:rPr>
        <w:t>.1.5.3.</w:t>
      </w:r>
      <w:r w:rsidR="006C3D4A" w:rsidRPr="00EF6ACE">
        <w:rPr>
          <w:rStyle w:val="footnoteref"/>
          <w:rFonts w:ascii="Arial" w:hAnsi="Arial" w:cs="Arial"/>
          <w:i/>
          <w:smallCaps/>
          <w:sz w:val="20"/>
          <w:vertAlign w:val="baseline"/>
          <w:lang w:val="fr-FR"/>
        </w:rPr>
        <w:tab/>
      </w:r>
      <w:r w:rsidR="0022353A" w:rsidRPr="00EF6ACE">
        <w:rPr>
          <w:rStyle w:val="footnoteref"/>
          <w:rFonts w:ascii="Arial" w:hAnsi="Arial" w:cs="Arial"/>
          <w:i/>
          <w:smallCaps/>
          <w:sz w:val="20"/>
          <w:vertAlign w:val="baseline"/>
          <w:lang w:val="fr-FR"/>
        </w:rPr>
        <w:tab/>
      </w:r>
      <w:r w:rsidR="00C70761" w:rsidRPr="00EF6ACE">
        <w:rPr>
          <w:rStyle w:val="footnoteref"/>
          <w:rFonts w:ascii="Arial" w:hAnsi="Arial" w:cs="Arial"/>
          <w:i/>
          <w:smallCaps/>
          <w:spacing w:val="20"/>
          <w:sz w:val="20"/>
          <w:vertAlign w:val="baseline"/>
          <w:lang w:val="fr-FR"/>
        </w:rPr>
        <w:t>Chroniques de législation</w:t>
      </w:r>
    </w:p>
    <w:p w14:paraId="5D753B4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B44"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juillet 2006 - 31 décembre 2006) : IX.- Droit judiciaire privé et arbitrage », Journal des Tribunaux, 2007, pp. 376-379.</w:t>
      </w:r>
    </w:p>
    <w:p w14:paraId="5D753B45"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46"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janvier 2006 – 30 juin 2006) : IX.- Droit judiciaire privé et arbitrage », Journal des Tribunaux, 2006, pp. 719-720.</w:t>
      </w:r>
    </w:p>
    <w:p w14:paraId="5D753B4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48"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juillet 2005 - 31 décembre 2005) : IX.- Droit judiciaire privé et arbitrage », Journal des Tribunaux, 2006, pp. 220-222.</w:t>
      </w:r>
    </w:p>
    <w:p w14:paraId="5D753B49"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4A"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janvier 2005 – 30 juin 2005) : IX.- Droit judiciaire privé et arbitrage », Journal des Tribunaux, 2005, pp. 656-658.</w:t>
      </w:r>
    </w:p>
    <w:p w14:paraId="5D753B4C"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lastRenderedPageBreak/>
        <w:t>« Chronique de législation - Droit privé belge (1er juin 2004 - 31 décembre 2004) : IX.- Droit judiciaire privé et arbitrage », Journal des Tribunaux, 2005, pp. 449-451.</w:t>
      </w:r>
    </w:p>
    <w:p w14:paraId="5D753B4D"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4E"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janvier 2004 – 30 juin 2004) : IX.- Droit judiciaire privé et arbitrage », Journal des Tribunaux, 2004, pp. 815-817.</w:t>
      </w:r>
    </w:p>
    <w:p w14:paraId="5D753B4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50"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juillet 2003 - 31 décembre 2003) : IX.- Droit judiciaire privé et arbitrage », Journal des Tribunaux, 2004, pp. 470-472.</w:t>
      </w:r>
    </w:p>
    <w:p w14:paraId="5D753B5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52"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janvier 2003 - 30 juin 2003) : IX.- Droit judiciaire privé et arbitrage », Journal des Tribunaux, 2003, pp. 788-791.</w:t>
      </w:r>
    </w:p>
    <w:p w14:paraId="5D753B5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54" w14:textId="77777777" w:rsidR="00182622" w:rsidRPr="00EF6ACE" w:rsidRDefault="00C70761" w:rsidP="0018262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juillet 2002 - 31 décembre 2002) : IX.- Droit judiciaire privé et arbitrage », Journal des Tribunaux, 2003, pp. 382-384.</w:t>
      </w:r>
    </w:p>
    <w:p w14:paraId="5D753B55" w14:textId="77777777" w:rsidR="00182622" w:rsidRPr="00EF6ACE" w:rsidRDefault="00182622" w:rsidP="00182622">
      <w:pPr>
        <w:pStyle w:val="ListParagraph"/>
        <w:rPr>
          <w:rStyle w:val="footnoteref"/>
          <w:rFonts w:ascii="Arial" w:hAnsi="Arial" w:cs="Arial"/>
          <w:sz w:val="20"/>
          <w:vertAlign w:val="baseline"/>
          <w:lang w:val="fr-FR"/>
        </w:rPr>
      </w:pPr>
    </w:p>
    <w:p w14:paraId="5D753B56" w14:textId="77777777" w:rsidR="00C70761" w:rsidRPr="00EF6ACE" w:rsidRDefault="00C70761" w:rsidP="0018262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janvier 2002 - 30 juin 2002) : IX.- Droit judiciaire privé et arbitrage », Journal des Tribunaux, 2002, pp. 750-751.</w:t>
      </w:r>
    </w:p>
    <w:p w14:paraId="5D753B5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58"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juillet 2001 - 31 décembre 2001) : IX.- Droit judiciaire privé et arbitrage », Journal des Tribunaux, 2002, pp. 255-258.</w:t>
      </w:r>
    </w:p>
    <w:p w14:paraId="5D753B59"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5A"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janvier 2001 - 30 juin 2001) : IX.- Droit judiciaire privé et arbitrage », Journal des Tribunaux, 2001, pp. 712-714.</w:t>
      </w:r>
    </w:p>
    <w:p w14:paraId="5D753B5B"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5D"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juillet 2000 - 31 décembre 2000) : IX.- Droit judiciaire privé et arbitrage », Journal des Tribunaux, 2001, pp. 328-331.</w:t>
      </w:r>
    </w:p>
    <w:p w14:paraId="5D753B5E"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5F"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janvier 2000 - 30 juin 2000) : IX.- Droit judiciaire privé et arbitrage », Journal des Tribunaux, 2000, pp. 750-752.</w:t>
      </w:r>
    </w:p>
    <w:p w14:paraId="5D753B60"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61"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juillet 1999 - 31 décembre 1999) : IX.- Droit judiciaire privé et arbitrage », Journal des Tribunaux, 2000, pp. 384-387.</w:t>
      </w:r>
    </w:p>
    <w:p w14:paraId="5D753B63" w14:textId="77777777" w:rsidR="006C3D4A" w:rsidRPr="00EF6ACE" w:rsidRDefault="00C70761" w:rsidP="006C3D4A">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Chronique de législation - Droit privé belge (1er janvier 1999 - 30 juin 1999) : IX.- Droit judiciaire privé et arbitrage », Journal des Tribunaux, 1999, pp. 680-682.</w:t>
      </w:r>
    </w:p>
    <w:p w14:paraId="5D753B65"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B66" w14:textId="22F47D2C" w:rsidR="00C70761" w:rsidRPr="00EF6ACE" w:rsidRDefault="00BB550B" w:rsidP="0022353A">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6C3D4A" w:rsidRPr="00EF6ACE">
        <w:rPr>
          <w:rStyle w:val="footnoteref"/>
          <w:rFonts w:ascii="Arial" w:hAnsi="Arial" w:cs="Arial"/>
          <w:i/>
          <w:smallCaps/>
          <w:sz w:val="20"/>
          <w:vertAlign w:val="baseline"/>
          <w:lang w:val="fr-FR"/>
        </w:rPr>
        <w:t>.1.5.4.</w:t>
      </w:r>
      <w:r w:rsidR="006C3D4A" w:rsidRPr="00EF6ACE">
        <w:rPr>
          <w:rStyle w:val="footnoteref"/>
          <w:rFonts w:ascii="Arial" w:hAnsi="Arial" w:cs="Arial"/>
          <w:i/>
          <w:smallCaps/>
          <w:sz w:val="20"/>
          <w:vertAlign w:val="baseline"/>
          <w:lang w:val="fr-FR"/>
        </w:rPr>
        <w:tab/>
      </w:r>
      <w:r w:rsidR="0022353A" w:rsidRPr="00EF6ACE">
        <w:rPr>
          <w:rStyle w:val="footnoteref"/>
          <w:rFonts w:ascii="Arial" w:hAnsi="Arial" w:cs="Arial"/>
          <w:i/>
          <w:smallCaps/>
          <w:sz w:val="20"/>
          <w:vertAlign w:val="baseline"/>
          <w:lang w:val="fr-FR"/>
        </w:rPr>
        <w:tab/>
      </w:r>
      <w:r w:rsidR="00C70761" w:rsidRPr="00EF6ACE">
        <w:rPr>
          <w:rStyle w:val="footnoteref"/>
          <w:rFonts w:ascii="Arial" w:hAnsi="Arial" w:cs="Arial"/>
          <w:i/>
          <w:smallCaps/>
          <w:spacing w:val="20"/>
          <w:sz w:val="20"/>
          <w:vertAlign w:val="baseline"/>
          <w:lang w:val="fr-FR"/>
        </w:rPr>
        <w:t>Notes de jurisprudence ou d’observations</w:t>
      </w:r>
    </w:p>
    <w:p w14:paraId="5D753B6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B68" w14:textId="77777777" w:rsidR="00D30F5D" w:rsidRPr="00EF6ACE" w:rsidRDefault="00D30F5D"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étranges nouveautés de la demande nouvelle » (en collaboration avec G. </w:t>
      </w:r>
      <w:r w:rsidRPr="00EF6ACE">
        <w:rPr>
          <w:rStyle w:val="footnoteref"/>
          <w:rFonts w:ascii="Arial" w:hAnsi="Arial" w:cs="Arial"/>
          <w:caps/>
          <w:sz w:val="20"/>
          <w:vertAlign w:val="baseline"/>
          <w:lang w:val="fr-FR"/>
        </w:rPr>
        <w:t>de Leval</w:t>
      </w:r>
      <w:r w:rsidRPr="00EF6ACE">
        <w:rPr>
          <w:rStyle w:val="footnoteref"/>
          <w:rFonts w:ascii="Arial" w:hAnsi="Arial" w:cs="Arial"/>
          <w:sz w:val="20"/>
          <w:vertAlign w:val="baseline"/>
          <w:lang w:val="fr-FR"/>
        </w:rPr>
        <w:t xml:space="preserve">, D. </w:t>
      </w:r>
      <w:r w:rsidRPr="00EF6ACE">
        <w:rPr>
          <w:rStyle w:val="footnoteref"/>
          <w:rFonts w:ascii="Arial" w:hAnsi="Arial" w:cs="Arial"/>
          <w:caps/>
          <w:sz w:val="20"/>
          <w:vertAlign w:val="baseline"/>
          <w:lang w:val="fr-FR"/>
        </w:rPr>
        <w:t>Mougenot</w:t>
      </w:r>
      <w:r w:rsidRPr="00EF6ACE">
        <w:rPr>
          <w:rStyle w:val="footnoteref"/>
          <w:rFonts w:ascii="Arial" w:hAnsi="Arial" w:cs="Arial"/>
          <w:sz w:val="20"/>
          <w:vertAlign w:val="baseline"/>
          <w:lang w:val="fr-FR"/>
        </w:rPr>
        <w:t xml:space="preserve"> et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xml:space="preserve">. </w:t>
      </w:r>
      <w:r w:rsidRPr="00EF6ACE">
        <w:rPr>
          <w:rStyle w:val="footnoteref"/>
          <w:rFonts w:ascii="Arial" w:hAnsi="Arial" w:cs="Arial"/>
          <w:caps/>
          <w:sz w:val="20"/>
          <w:vertAlign w:val="baseline"/>
          <w:lang w:val="fr-FR"/>
        </w:rPr>
        <w:t>van Drooghenbroeck</w:t>
      </w:r>
      <w:r w:rsidRPr="00EF6ACE">
        <w:rPr>
          <w:rStyle w:val="footnoteref"/>
          <w:rFonts w:ascii="Arial" w:hAnsi="Arial" w:cs="Arial"/>
          <w:sz w:val="20"/>
          <w:vertAlign w:val="baseline"/>
          <w:lang w:val="fr-FR"/>
        </w:rPr>
        <w:t xml:space="preserve">), note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xml:space="preserve">., 14 octobre 2011, </w:t>
      </w:r>
      <w:proofErr w:type="spellStart"/>
      <w:r w:rsidRPr="00EF6ACE">
        <w:rPr>
          <w:rStyle w:val="footnoteref"/>
          <w:rFonts w:ascii="Arial" w:hAnsi="Arial" w:cs="Arial"/>
          <w:sz w:val="20"/>
          <w:vertAlign w:val="baseline"/>
          <w:lang w:val="fr-FR"/>
        </w:rPr>
        <w:t>J.T</w:t>
      </w:r>
      <w:proofErr w:type="spellEnd"/>
      <w:r w:rsidRPr="00EF6ACE">
        <w:rPr>
          <w:rStyle w:val="footnoteref"/>
          <w:rFonts w:ascii="Arial" w:hAnsi="Arial" w:cs="Arial"/>
          <w:sz w:val="20"/>
          <w:vertAlign w:val="baseline"/>
          <w:lang w:val="fr-FR"/>
        </w:rPr>
        <w:t>., 2012, pp. 249 et s.</w:t>
      </w:r>
    </w:p>
    <w:p w14:paraId="5D753B69" w14:textId="77777777" w:rsidR="00D30F5D" w:rsidRPr="00EF6ACE" w:rsidRDefault="00D30F5D" w:rsidP="00D30F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6A"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Vers l’extension de l’effet positif de la chose jugée au profit d’un tiers à la décision de justice ? », note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26 novembre 2009, Revue de droit commercial belge, 2011, pp. 122-127.</w:t>
      </w:r>
    </w:p>
    <w:p w14:paraId="5D753B6B"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6C"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Il y a urgence ! » (en collaboration avec Gilberte </w:t>
      </w:r>
      <w:proofErr w:type="spellStart"/>
      <w:r w:rsidRPr="00EF6ACE">
        <w:rPr>
          <w:rStyle w:val="footnoteref"/>
          <w:rFonts w:ascii="Arial" w:hAnsi="Arial" w:cs="Arial"/>
          <w:caps/>
          <w:sz w:val="20"/>
          <w:vertAlign w:val="baseline"/>
          <w:lang w:val="fr-FR"/>
        </w:rPr>
        <w:t>Closset</w:t>
      </w:r>
      <w:proofErr w:type="spellEnd"/>
      <w:r w:rsidRPr="00EF6ACE">
        <w:rPr>
          <w:rStyle w:val="footnoteref"/>
          <w:rFonts w:ascii="Arial" w:hAnsi="Arial" w:cs="Arial"/>
          <w:caps/>
          <w:sz w:val="20"/>
          <w:vertAlign w:val="baseline"/>
          <w:lang w:val="fr-FR"/>
        </w:rPr>
        <w:t>-Marchal</w:t>
      </w:r>
      <w:r w:rsidRPr="00EF6ACE">
        <w:rPr>
          <w:rStyle w:val="footnoteref"/>
          <w:rFonts w:ascii="Arial" w:hAnsi="Arial" w:cs="Arial"/>
          <w:sz w:val="20"/>
          <w:vertAlign w:val="baseline"/>
          <w:lang w:val="fr-FR"/>
        </w:rPr>
        <w:t xml:space="preserve">, Georges </w:t>
      </w:r>
      <w:r w:rsidRPr="00EF6ACE">
        <w:rPr>
          <w:rStyle w:val="footnoteref"/>
          <w:rFonts w:ascii="Arial" w:hAnsi="Arial" w:cs="Arial"/>
          <w:caps/>
          <w:sz w:val="20"/>
          <w:vertAlign w:val="baseline"/>
          <w:lang w:val="fr-FR"/>
        </w:rPr>
        <w:t>de Leval</w:t>
      </w:r>
      <w:r w:rsidRPr="00EF6ACE">
        <w:rPr>
          <w:rStyle w:val="footnoteref"/>
          <w:rFonts w:ascii="Arial" w:hAnsi="Arial" w:cs="Arial"/>
          <w:sz w:val="20"/>
          <w:vertAlign w:val="baseline"/>
          <w:lang w:val="fr-FR"/>
        </w:rPr>
        <w:t xml:space="preserve">, Jacques </w:t>
      </w:r>
      <w:r w:rsidRPr="00EF6ACE">
        <w:rPr>
          <w:rStyle w:val="footnoteref"/>
          <w:rFonts w:ascii="Arial" w:hAnsi="Arial" w:cs="Arial"/>
          <w:caps/>
          <w:sz w:val="20"/>
          <w:vertAlign w:val="baseline"/>
          <w:lang w:val="fr-FR"/>
        </w:rPr>
        <w:t>Englebert</w:t>
      </w:r>
      <w:r w:rsidRPr="00EF6ACE">
        <w:rPr>
          <w:rStyle w:val="footnoteref"/>
          <w:rFonts w:ascii="Arial" w:hAnsi="Arial" w:cs="Arial"/>
          <w:sz w:val="20"/>
          <w:vertAlign w:val="baseline"/>
          <w:lang w:val="fr-FR"/>
        </w:rPr>
        <w:t xml:space="preserve">, Frédéric </w:t>
      </w:r>
      <w:r w:rsidRPr="00EF6ACE">
        <w:rPr>
          <w:rStyle w:val="footnoteref"/>
          <w:rFonts w:ascii="Arial" w:hAnsi="Arial" w:cs="Arial"/>
          <w:caps/>
          <w:sz w:val="20"/>
          <w:vertAlign w:val="baseline"/>
          <w:lang w:val="fr-FR"/>
        </w:rPr>
        <w:t>Georges</w:t>
      </w:r>
      <w:r w:rsidRPr="00EF6ACE">
        <w:rPr>
          <w:rStyle w:val="footnoteref"/>
          <w:rFonts w:ascii="Arial" w:hAnsi="Arial" w:cs="Arial"/>
          <w:sz w:val="20"/>
          <w:vertAlign w:val="baseline"/>
          <w:lang w:val="fr-FR"/>
        </w:rPr>
        <w:t xml:space="preserve">, Dominique </w:t>
      </w:r>
      <w:r w:rsidRPr="00EF6ACE">
        <w:rPr>
          <w:rStyle w:val="footnoteref"/>
          <w:rFonts w:ascii="Arial" w:hAnsi="Arial" w:cs="Arial"/>
          <w:caps/>
          <w:sz w:val="20"/>
          <w:vertAlign w:val="baseline"/>
          <w:lang w:val="fr-FR"/>
        </w:rPr>
        <w:t>Mougenot</w:t>
      </w:r>
      <w:r w:rsidRPr="00EF6ACE">
        <w:rPr>
          <w:rStyle w:val="footnoteref"/>
          <w:rFonts w:ascii="Arial" w:hAnsi="Arial" w:cs="Arial"/>
          <w:sz w:val="20"/>
          <w:vertAlign w:val="baseline"/>
          <w:lang w:val="fr-FR"/>
        </w:rPr>
        <w:t xml:space="preserve">, Christian </w:t>
      </w:r>
      <w:r w:rsidRPr="00EF6ACE">
        <w:rPr>
          <w:rStyle w:val="footnoteref"/>
          <w:rFonts w:ascii="Arial" w:hAnsi="Arial" w:cs="Arial"/>
          <w:caps/>
          <w:sz w:val="20"/>
          <w:vertAlign w:val="baseline"/>
          <w:lang w:val="fr-FR"/>
        </w:rPr>
        <w:t>Panier</w:t>
      </w:r>
      <w:r w:rsidRPr="00EF6ACE">
        <w:rPr>
          <w:rStyle w:val="footnoteref"/>
          <w:rFonts w:ascii="Arial" w:hAnsi="Arial" w:cs="Arial"/>
          <w:sz w:val="20"/>
          <w:vertAlign w:val="baseline"/>
          <w:lang w:val="fr-FR"/>
        </w:rPr>
        <w:t xml:space="preserve"> et Jean-François </w:t>
      </w:r>
      <w:r w:rsidRPr="00EF6ACE">
        <w:rPr>
          <w:rStyle w:val="footnoteref"/>
          <w:rFonts w:ascii="Arial" w:hAnsi="Arial" w:cs="Arial"/>
          <w:caps/>
          <w:sz w:val="20"/>
          <w:vertAlign w:val="baseline"/>
          <w:lang w:val="fr-FR"/>
        </w:rPr>
        <w:t>van Drooghenbroeck</w:t>
      </w:r>
      <w:r w:rsidRPr="00EF6ACE">
        <w:rPr>
          <w:rStyle w:val="footnoteref"/>
          <w:rFonts w:ascii="Arial" w:hAnsi="Arial" w:cs="Arial"/>
          <w:sz w:val="20"/>
          <w:vertAlign w:val="baseline"/>
          <w:lang w:val="fr-FR"/>
        </w:rPr>
        <w:t xml:space="preserve">), note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17 avril 2009, Journal des tribunaux, 2009, pp. 673-675.</w:t>
      </w:r>
    </w:p>
    <w:p w14:paraId="5D753B6D" w14:textId="77777777" w:rsidR="00237590" w:rsidRPr="00EF6ACE" w:rsidRDefault="00237590" w:rsidP="002375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6E" w14:textId="77777777" w:rsidR="00C70761" w:rsidRPr="00EF6ACE" w:rsidRDefault="00C70761" w:rsidP="00237590">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Signification à l’étranger : la Cour de cassation consacre la double date », note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xml:space="preserve">., 21 décembre 2007, Journal des tribunaux, 2009, pp. 408-412. </w:t>
      </w:r>
    </w:p>
    <w:p w14:paraId="5D753B6F"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70" w14:textId="77777777" w:rsidR="00C70761"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Nature et sanction(s) de l’article 701 du Code judiciaire », note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24 novembre 2008, Journal des tribunaux, 2009, pp. 306-307.</w:t>
      </w:r>
    </w:p>
    <w:p w14:paraId="68706B33" w14:textId="77777777" w:rsidR="00E777AD" w:rsidRDefault="00E777AD" w:rsidP="00E777AD">
      <w:pPr>
        <w:pStyle w:val="ListParagraph"/>
        <w:rPr>
          <w:rStyle w:val="footnoteref"/>
          <w:rFonts w:ascii="Arial" w:hAnsi="Arial" w:cs="Arial"/>
          <w:sz w:val="20"/>
          <w:vertAlign w:val="baseline"/>
          <w:lang w:val="fr-FR"/>
        </w:rPr>
      </w:pPr>
    </w:p>
    <w:p w14:paraId="7F833AB7" w14:textId="77777777" w:rsidR="00E777AD" w:rsidRPr="00EF6ACE" w:rsidRDefault="00E777AD" w:rsidP="00E777A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71"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72" w14:textId="77777777" w:rsidR="00C70761"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Sous(sur) évaluation abusive de la valeur de la demande : incidence sur la compétence, le ressort et l’indemnité de procédure », note sous </w:t>
      </w:r>
      <w:proofErr w:type="spellStart"/>
      <w:r w:rsidRPr="00EF6ACE">
        <w:rPr>
          <w:rStyle w:val="footnoteref"/>
          <w:rFonts w:ascii="Arial" w:hAnsi="Arial" w:cs="Arial"/>
          <w:sz w:val="20"/>
          <w:vertAlign w:val="baseline"/>
          <w:lang w:val="fr-FR"/>
        </w:rPr>
        <w:t>J.P</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Westerloo</w:t>
      </w:r>
      <w:proofErr w:type="spellEnd"/>
      <w:r w:rsidRPr="00EF6ACE">
        <w:rPr>
          <w:rStyle w:val="footnoteref"/>
          <w:rFonts w:ascii="Arial" w:hAnsi="Arial" w:cs="Arial"/>
          <w:sz w:val="20"/>
          <w:vertAlign w:val="baseline"/>
          <w:lang w:val="fr-FR"/>
        </w:rPr>
        <w:t>, 2 avril 2007, Journal des juges de paix, 2008, pp. 340-343.</w:t>
      </w:r>
    </w:p>
    <w:p w14:paraId="5D753B73"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74"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Indemnité de procédure et jugement par défaut », note sous </w:t>
      </w:r>
      <w:proofErr w:type="spellStart"/>
      <w:r w:rsidRPr="00EF6ACE">
        <w:rPr>
          <w:rStyle w:val="footnoteref"/>
          <w:rFonts w:ascii="Arial" w:hAnsi="Arial" w:cs="Arial"/>
          <w:sz w:val="20"/>
          <w:vertAlign w:val="baseline"/>
          <w:lang w:val="fr-FR"/>
        </w:rPr>
        <w:t>J.P</w:t>
      </w:r>
      <w:proofErr w:type="spellEnd"/>
      <w:r w:rsidRPr="00EF6ACE">
        <w:rPr>
          <w:rStyle w:val="footnoteref"/>
          <w:rFonts w:ascii="Arial" w:hAnsi="Arial" w:cs="Arial"/>
          <w:sz w:val="20"/>
          <w:vertAlign w:val="baseline"/>
          <w:lang w:val="fr-FR"/>
        </w:rPr>
        <w:t>. Bruxelles (4ème canton), 8 février 2008, Journal des juges de paix, 2008, pp. 367-372.</w:t>
      </w:r>
    </w:p>
    <w:p w14:paraId="5D753B75"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76"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Requête unilatérale et indemnité de procédure », note sous Liège, 29 avril 2008, Journal des tribunaux, 2008, pp. 366-368.</w:t>
      </w:r>
    </w:p>
    <w:p w14:paraId="5D753B77"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78"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Appel et </w:t>
      </w:r>
      <w:proofErr w:type="spellStart"/>
      <w:r w:rsidRPr="00EF6ACE">
        <w:rPr>
          <w:rStyle w:val="footnoteref"/>
          <w:rFonts w:ascii="Arial" w:hAnsi="Arial" w:cs="Arial"/>
          <w:sz w:val="20"/>
          <w:vertAlign w:val="baseline"/>
          <w:lang w:val="fr-FR"/>
        </w:rPr>
        <w:t>répétibilité</w:t>
      </w:r>
      <w:proofErr w:type="spellEnd"/>
      <w:r w:rsidRPr="00EF6ACE">
        <w:rPr>
          <w:rStyle w:val="footnoteref"/>
          <w:rFonts w:ascii="Arial" w:hAnsi="Arial" w:cs="Arial"/>
          <w:sz w:val="20"/>
          <w:vertAlign w:val="baseline"/>
          <w:lang w:val="fr-FR"/>
        </w:rPr>
        <w:t xml:space="preserve"> des frais et honoraires de première instance », note sous </w:t>
      </w:r>
      <w:proofErr w:type="spellStart"/>
      <w:r w:rsidRPr="00EF6ACE">
        <w:rPr>
          <w:rStyle w:val="footnoteref"/>
          <w:rFonts w:ascii="Arial" w:hAnsi="Arial" w:cs="Arial"/>
          <w:sz w:val="20"/>
          <w:vertAlign w:val="baseline"/>
          <w:lang w:val="fr-FR"/>
        </w:rPr>
        <w:t>Civ</w:t>
      </w:r>
      <w:proofErr w:type="spellEnd"/>
      <w:r w:rsidRPr="00EF6ACE">
        <w:rPr>
          <w:rStyle w:val="footnoteref"/>
          <w:rFonts w:ascii="Arial" w:hAnsi="Arial" w:cs="Arial"/>
          <w:sz w:val="20"/>
          <w:vertAlign w:val="baseline"/>
          <w:lang w:val="fr-FR"/>
        </w:rPr>
        <w:t>. Bruxelles, 17 avril 2008, Journal des tribunaux, 2008, pp. 372-376.</w:t>
      </w:r>
    </w:p>
    <w:p w14:paraId="5D753B79"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7A"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De la suppression par le juge d'appel de l'exécution provisoire accordée par le premier juge », note sous </w:t>
      </w:r>
      <w:proofErr w:type="spellStart"/>
      <w:r w:rsidRPr="00EF6ACE">
        <w:rPr>
          <w:rStyle w:val="footnoteref"/>
          <w:rFonts w:ascii="Arial" w:hAnsi="Arial" w:cs="Arial"/>
          <w:sz w:val="20"/>
          <w:vertAlign w:val="baseline"/>
          <w:lang w:val="fr-FR"/>
        </w:rPr>
        <w:t>Civ</w:t>
      </w:r>
      <w:proofErr w:type="spellEnd"/>
      <w:r w:rsidRPr="00EF6ACE">
        <w:rPr>
          <w:rStyle w:val="footnoteref"/>
          <w:rFonts w:ascii="Arial" w:hAnsi="Arial" w:cs="Arial"/>
          <w:sz w:val="20"/>
          <w:vertAlign w:val="baseline"/>
          <w:lang w:val="fr-FR"/>
        </w:rPr>
        <w:t>. Bruges, 30 novembre 2005, Journal des juges de paix, 2007, pp. 76-78.</w:t>
      </w:r>
    </w:p>
    <w:p w14:paraId="5D753B7B"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7D"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L’exercice devant le juge civil de l’action en réparation fondée sur un fait qualifié d’infraction pénale : à quel moment et selon quel mode introductif d’instance ? », note d’observations sous </w:t>
      </w:r>
      <w:proofErr w:type="spellStart"/>
      <w:r w:rsidRPr="00EF6ACE">
        <w:rPr>
          <w:rStyle w:val="footnoteref"/>
          <w:rFonts w:ascii="Arial" w:hAnsi="Arial" w:cs="Arial"/>
          <w:sz w:val="20"/>
          <w:vertAlign w:val="baseline"/>
          <w:lang w:val="fr-FR"/>
        </w:rPr>
        <w:t>Civ</w:t>
      </w:r>
      <w:proofErr w:type="spellEnd"/>
      <w:r w:rsidRPr="00EF6ACE">
        <w:rPr>
          <w:rStyle w:val="footnoteref"/>
          <w:rFonts w:ascii="Arial" w:hAnsi="Arial" w:cs="Arial"/>
          <w:sz w:val="20"/>
          <w:vertAlign w:val="baseline"/>
          <w:lang w:val="fr-FR"/>
        </w:rPr>
        <w:t>. Dinant, 23 mars 2006, Revue de jurisprudence de Liège, Mons, Bruxelles, 2006, pp. 734-738.</w:t>
      </w:r>
    </w:p>
    <w:p w14:paraId="5D753B7E"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7F"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 jugement par défaut en procédure civile », note d’observations sous C.A., 1er mars 2006, Journal des tribunaux, 2006, pp. 269-271.</w:t>
      </w:r>
    </w:p>
    <w:p w14:paraId="5D753B80"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81"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Vous communiquiez ? J’en suis fort aise. Eh bien ! Déposez et envoyez à présent », note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9 décembre 2005, Revue de jurisprudence de Liège, Mons, Bruxelles, 2006, pp. 7-15.</w:t>
      </w:r>
    </w:p>
    <w:p w14:paraId="5526C618" w14:textId="77777777" w:rsidR="00BB550B" w:rsidRPr="00EF6ACE" w:rsidRDefault="00BB550B" w:rsidP="00BB55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83"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notification dans une région linguistique autre que celle de la langue de la procédure et l’exigence de traduction : conditions, responsabilité et sanction », note sous </w:t>
      </w:r>
      <w:proofErr w:type="spellStart"/>
      <w:r w:rsidRPr="00EF6ACE">
        <w:rPr>
          <w:rStyle w:val="footnoteref"/>
          <w:rFonts w:ascii="Arial" w:hAnsi="Arial" w:cs="Arial"/>
          <w:sz w:val="20"/>
          <w:vertAlign w:val="baseline"/>
          <w:lang w:val="fr-FR"/>
        </w:rPr>
        <w:t>Civ</w:t>
      </w:r>
      <w:proofErr w:type="spellEnd"/>
      <w:r w:rsidRPr="00EF6ACE">
        <w:rPr>
          <w:rStyle w:val="footnoteref"/>
          <w:rFonts w:ascii="Arial" w:hAnsi="Arial" w:cs="Arial"/>
          <w:sz w:val="20"/>
          <w:vertAlign w:val="baseline"/>
          <w:lang w:val="fr-FR"/>
        </w:rPr>
        <w:t>. Nivelles, 14 mars 2003, Journal des Juges de Paix et des Tribunaux de police, 2005, pp. 266-270.</w:t>
      </w:r>
    </w:p>
    <w:p w14:paraId="5D753B84"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85"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Suspension provisoire de l’exécution d’une ordonnance autorisant une saisie en matière de contrefaçon : compétence et procédure », note sous Liège, 8 janvier 2004, Revue de droit commercial belge, 2004, pp. 1025-1034.</w:t>
      </w:r>
    </w:p>
    <w:p w14:paraId="5D753B86"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87"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Observations sous Anvers, 12 septembre 2002, (en collaboration avec V. MARQUETTE), Revue de droit commercial belge, 2003, pp. 168-169.</w:t>
      </w:r>
    </w:p>
    <w:p w14:paraId="5D753B88"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89"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 jugement statuant sur un déclinatoire de juridiction des cours et tribunaux belges est-il 'une décision rendue sur la compétence' au sens des articles 1050, alinéa 1er, et 1055 du Code judiciaire? », note sous Liège, 5 mars 2002, Journal des Tribunaux, 2003, pp. 8-10.</w:t>
      </w:r>
    </w:p>
    <w:p w14:paraId="5D753B8A"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8B"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L'exclusion de la réassurance des règles européennes de conflits de juridictions en matière de contrats d'assurance » (en collaboration avec </w:t>
      </w:r>
      <w:proofErr w:type="spellStart"/>
      <w:r w:rsidRPr="00EF6ACE">
        <w:rPr>
          <w:rStyle w:val="footnoteref"/>
          <w:rFonts w:ascii="Arial" w:hAnsi="Arial" w:cs="Arial"/>
          <w:sz w:val="20"/>
          <w:vertAlign w:val="baseline"/>
          <w:lang w:val="fr-FR"/>
        </w:rPr>
        <w:t>J.L</w:t>
      </w:r>
      <w:proofErr w:type="spellEnd"/>
      <w:r w:rsidRPr="00EF6ACE">
        <w:rPr>
          <w:rStyle w:val="footnoteref"/>
          <w:rFonts w:ascii="Arial" w:hAnsi="Arial" w:cs="Arial"/>
          <w:sz w:val="20"/>
          <w:vertAlign w:val="baseline"/>
          <w:lang w:val="fr-FR"/>
        </w:rPr>
        <w:t xml:space="preserve">. FAGNART), note sous </w:t>
      </w:r>
      <w:proofErr w:type="spellStart"/>
      <w:r w:rsidRPr="00EF6ACE">
        <w:rPr>
          <w:rStyle w:val="footnoteref"/>
          <w:rFonts w:ascii="Arial" w:hAnsi="Arial" w:cs="Arial"/>
          <w:sz w:val="20"/>
          <w:vertAlign w:val="baseline"/>
          <w:lang w:val="fr-FR"/>
        </w:rPr>
        <w:t>C.J.C.E</w:t>
      </w:r>
      <w:proofErr w:type="spellEnd"/>
      <w:r w:rsidRPr="00EF6ACE">
        <w:rPr>
          <w:rStyle w:val="footnoteref"/>
          <w:rFonts w:ascii="Arial" w:hAnsi="Arial" w:cs="Arial"/>
          <w:sz w:val="20"/>
          <w:vertAlign w:val="baseline"/>
          <w:lang w:val="fr-FR"/>
        </w:rPr>
        <w:t xml:space="preserve">., 13 juillet 2000, Bulletin des assurances, 2002, pp. 590-608. </w:t>
      </w:r>
    </w:p>
    <w:p w14:paraId="5D753B8C"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8D"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Conflits de lois et de nationalités en matière de vente d’un immeuble appartenant à un mineur », note sous </w:t>
      </w:r>
      <w:proofErr w:type="spellStart"/>
      <w:r w:rsidRPr="00EF6ACE">
        <w:rPr>
          <w:rStyle w:val="footnoteref"/>
          <w:rFonts w:ascii="Arial" w:hAnsi="Arial" w:cs="Arial"/>
          <w:sz w:val="20"/>
          <w:vertAlign w:val="baseline"/>
          <w:lang w:val="fr-FR"/>
        </w:rPr>
        <w:t>Civ</w:t>
      </w:r>
      <w:proofErr w:type="spellEnd"/>
      <w:r w:rsidRPr="00EF6ACE">
        <w:rPr>
          <w:rStyle w:val="footnoteref"/>
          <w:rFonts w:ascii="Arial" w:hAnsi="Arial" w:cs="Arial"/>
          <w:sz w:val="20"/>
          <w:vertAlign w:val="baseline"/>
          <w:lang w:val="fr-FR"/>
        </w:rPr>
        <w:t>. Bruxelles, 28 février 2001, Journal des Tribunaux, 2001, pp. 550-553.</w:t>
      </w:r>
    </w:p>
    <w:p w14:paraId="5D753B8E"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8F"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Quelques réflexions à propos de l’incidence des fixations, remises ou redistributions de la cause sur la qualification d’un jugement ou d’un arrêt », note sous Anvers, 10 avril 2000, Revue du droit judiciaire et de la preuve, 2001, pp. 75-79.</w:t>
      </w:r>
    </w:p>
    <w:p w14:paraId="5D753B90"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91"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Considérations sur le taux du ressort lorsque les bases de détermination de la valeur du litige font défaut », note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22 juin 2000 et Bruxelles, 3 février 2000, Revue du droit judiciaire et de la preuve, 2001, pp. 66-70.</w:t>
      </w:r>
    </w:p>
    <w:p w14:paraId="5D753B92"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93"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Observations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11 février 2000, Revue du droit judiciaire et de la preuve, 2000, p. 207.</w:t>
      </w:r>
    </w:p>
    <w:p w14:paraId="5D753B94"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95"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 désistement d’appel et l’acquiescement sont-ils (encore) prohibés en matière de divorce? », note sous Bruxelles, 28 octobre 1999, Div. </w:t>
      </w:r>
      <w:proofErr w:type="spellStart"/>
      <w:r w:rsidRPr="00EF6ACE">
        <w:rPr>
          <w:rStyle w:val="footnoteref"/>
          <w:rFonts w:ascii="Arial" w:hAnsi="Arial" w:cs="Arial"/>
          <w:sz w:val="20"/>
          <w:vertAlign w:val="baseline"/>
          <w:lang w:val="fr-FR"/>
        </w:rPr>
        <w:t>act</w:t>
      </w:r>
      <w:proofErr w:type="spellEnd"/>
      <w:r w:rsidRPr="00EF6ACE">
        <w:rPr>
          <w:rStyle w:val="footnoteref"/>
          <w:rFonts w:ascii="Arial" w:hAnsi="Arial" w:cs="Arial"/>
          <w:sz w:val="20"/>
          <w:vertAlign w:val="baseline"/>
          <w:lang w:val="fr-FR"/>
        </w:rPr>
        <w:t>., 2000, pp. 146-153.</w:t>
      </w:r>
    </w:p>
    <w:p w14:paraId="5D753B96"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97"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Considérations sur l’action en opposabilité d’un jugement étranger », note sous Bruxelles, 13 janvier 1998, Revue Générale de Droit Civil belge, 2000, pp. 450-461.</w:t>
      </w:r>
    </w:p>
    <w:p w14:paraId="5D753B98"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99"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tierce opposition contre une ordonnance rendue sur requête unilatérale introduit-elle une nouvelle instance » (en collaboration avec J. ENGLEBERT), note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xml:space="preserve">., 26 novembre 1999, Journal des Tribunaux, 2000, pp. 419-424. </w:t>
      </w:r>
    </w:p>
    <w:p w14:paraId="5D753B9A"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9B"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Observations sous Prés. Com. Bruxelles, 27 avril 1999, Revue de Droit Commercial Belge, 1999, pp. 625-626.</w:t>
      </w:r>
    </w:p>
    <w:p w14:paraId="5D753B9C"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9D"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formes et les titulaires de la faculté prévue par l’article 1421 du Code judiciaire », note d’observations sous </w:t>
      </w:r>
      <w:proofErr w:type="spellStart"/>
      <w:r w:rsidRPr="00EF6ACE">
        <w:rPr>
          <w:rStyle w:val="footnoteref"/>
          <w:rFonts w:ascii="Arial" w:hAnsi="Arial" w:cs="Arial"/>
          <w:sz w:val="20"/>
          <w:vertAlign w:val="baseline"/>
          <w:lang w:val="fr-FR"/>
        </w:rPr>
        <w:t>Civ</w:t>
      </w:r>
      <w:proofErr w:type="spellEnd"/>
      <w:r w:rsidRPr="00EF6ACE">
        <w:rPr>
          <w:rStyle w:val="footnoteref"/>
          <w:rFonts w:ascii="Arial" w:hAnsi="Arial" w:cs="Arial"/>
          <w:sz w:val="20"/>
          <w:vertAlign w:val="baseline"/>
          <w:lang w:val="fr-FR"/>
        </w:rPr>
        <w:t xml:space="preserve">. Anvers (saisies), 28 janvier 1999, Revue de Droit judiciaire et de la preuve, 1999, pp. 199-201. </w:t>
      </w:r>
    </w:p>
    <w:p w14:paraId="5D753B9E"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1872C2ED" w14:textId="77777777" w:rsidR="00BB550B" w:rsidRPr="00EF6ACE" w:rsidRDefault="00BB550B"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9F"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L’absence de partie adverse ou l’impossibilité de l’identifier, conditions de l’introduction de la demande par requête unilatérale », note observations sous </w:t>
      </w:r>
      <w:proofErr w:type="spellStart"/>
      <w:r w:rsidRPr="00EF6ACE">
        <w:rPr>
          <w:rStyle w:val="footnoteref"/>
          <w:rFonts w:ascii="Arial" w:hAnsi="Arial" w:cs="Arial"/>
          <w:sz w:val="20"/>
          <w:vertAlign w:val="baseline"/>
          <w:lang w:val="fr-FR"/>
        </w:rPr>
        <w:t>Cass</w:t>
      </w:r>
      <w:proofErr w:type="spellEnd"/>
      <w:r w:rsidRPr="00EF6ACE">
        <w:rPr>
          <w:rStyle w:val="footnoteref"/>
          <w:rFonts w:ascii="Arial" w:hAnsi="Arial" w:cs="Arial"/>
          <w:sz w:val="20"/>
          <w:vertAlign w:val="baseline"/>
          <w:lang w:val="fr-FR"/>
        </w:rPr>
        <w:t xml:space="preserve">., 25 février 1999, Revue de Droit judiciaire et de la preuve, 1999, pp. 94-101.  </w:t>
      </w:r>
    </w:p>
    <w:p w14:paraId="5D753BA0"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A1"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 notion de ‘mêmes parties’, condition de la litispendance communautaire », note d’observations sous </w:t>
      </w:r>
      <w:proofErr w:type="spellStart"/>
      <w:r w:rsidRPr="00EF6ACE">
        <w:rPr>
          <w:rStyle w:val="footnoteref"/>
          <w:rFonts w:ascii="Arial" w:hAnsi="Arial" w:cs="Arial"/>
          <w:sz w:val="20"/>
          <w:vertAlign w:val="baseline"/>
          <w:lang w:val="fr-FR"/>
        </w:rPr>
        <w:t>C.J.C.E</w:t>
      </w:r>
      <w:proofErr w:type="spellEnd"/>
      <w:r w:rsidRPr="00EF6ACE">
        <w:rPr>
          <w:rStyle w:val="footnoteref"/>
          <w:rFonts w:ascii="Arial" w:hAnsi="Arial" w:cs="Arial"/>
          <w:sz w:val="20"/>
          <w:vertAlign w:val="baseline"/>
          <w:lang w:val="fr-FR"/>
        </w:rPr>
        <w:t xml:space="preserve">., 19 mai 1998, Journal des Tribunaux, 1998, pp. 774-776. </w:t>
      </w:r>
    </w:p>
    <w:p w14:paraId="5D753BA2"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A3"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nl-NL"/>
        </w:rPr>
      </w:pPr>
      <w:r w:rsidRPr="00EF6ACE">
        <w:rPr>
          <w:rStyle w:val="footnoteref"/>
          <w:rFonts w:ascii="Arial" w:hAnsi="Arial" w:cs="Arial"/>
          <w:sz w:val="20"/>
          <w:vertAlign w:val="baseline"/>
          <w:lang w:val="nl-NL"/>
        </w:rPr>
        <w:t xml:space="preserve">« Pleidooi voor en </w:t>
      </w:r>
      <w:proofErr w:type="spellStart"/>
      <w:r w:rsidRPr="00EF6ACE">
        <w:rPr>
          <w:rStyle w:val="footnoteref"/>
          <w:rFonts w:ascii="Arial" w:hAnsi="Arial" w:cs="Arial"/>
          <w:sz w:val="20"/>
          <w:vertAlign w:val="baseline"/>
          <w:lang w:val="nl-NL"/>
        </w:rPr>
        <w:t>civilistische</w:t>
      </w:r>
      <w:proofErr w:type="spellEnd"/>
      <w:r w:rsidRPr="00EF6ACE">
        <w:rPr>
          <w:rStyle w:val="footnoteref"/>
          <w:rFonts w:ascii="Arial" w:hAnsi="Arial" w:cs="Arial"/>
          <w:sz w:val="20"/>
          <w:vertAlign w:val="baseline"/>
          <w:lang w:val="nl-NL"/>
        </w:rPr>
        <w:t xml:space="preserve"> aanpak van overeenkomsten gesloten in het kader van overheidsopdrachten » (en </w:t>
      </w:r>
      <w:proofErr w:type="spellStart"/>
      <w:r w:rsidRPr="00EF6ACE">
        <w:rPr>
          <w:rStyle w:val="footnoteref"/>
          <w:rFonts w:ascii="Arial" w:hAnsi="Arial" w:cs="Arial"/>
          <w:sz w:val="20"/>
          <w:vertAlign w:val="baseline"/>
          <w:lang w:val="nl-NL"/>
        </w:rPr>
        <w:t>collaboration</w:t>
      </w:r>
      <w:proofErr w:type="spellEnd"/>
      <w:r w:rsidRPr="00EF6ACE">
        <w:rPr>
          <w:rStyle w:val="footnoteref"/>
          <w:rFonts w:ascii="Arial" w:hAnsi="Arial" w:cs="Arial"/>
          <w:sz w:val="20"/>
          <w:vertAlign w:val="baseline"/>
          <w:lang w:val="nl-NL"/>
        </w:rPr>
        <w:t xml:space="preserve"> </w:t>
      </w:r>
      <w:proofErr w:type="spellStart"/>
      <w:r w:rsidRPr="00EF6ACE">
        <w:rPr>
          <w:rStyle w:val="footnoteref"/>
          <w:rFonts w:ascii="Arial" w:hAnsi="Arial" w:cs="Arial"/>
          <w:sz w:val="20"/>
          <w:vertAlign w:val="baseline"/>
          <w:lang w:val="nl-NL"/>
        </w:rPr>
        <w:t>avec</w:t>
      </w:r>
      <w:proofErr w:type="spellEnd"/>
      <w:r w:rsidRPr="00EF6ACE">
        <w:rPr>
          <w:rStyle w:val="footnoteref"/>
          <w:rFonts w:ascii="Arial" w:hAnsi="Arial" w:cs="Arial"/>
          <w:sz w:val="20"/>
          <w:vertAlign w:val="baseline"/>
          <w:lang w:val="nl-NL"/>
        </w:rPr>
        <w:t xml:space="preserve"> K. RONSE), </w:t>
      </w:r>
      <w:proofErr w:type="spellStart"/>
      <w:r w:rsidRPr="00EF6ACE">
        <w:rPr>
          <w:rStyle w:val="footnoteref"/>
          <w:rFonts w:ascii="Arial" w:hAnsi="Arial" w:cs="Arial"/>
          <w:sz w:val="20"/>
          <w:vertAlign w:val="baseline"/>
          <w:lang w:val="nl-NL"/>
        </w:rPr>
        <w:t>note</w:t>
      </w:r>
      <w:proofErr w:type="spellEnd"/>
      <w:r w:rsidRPr="00EF6ACE">
        <w:rPr>
          <w:rStyle w:val="footnoteref"/>
          <w:rFonts w:ascii="Arial" w:hAnsi="Arial" w:cs="Arial"/>
          <w:sz w:val="20"/>
          <w:vertAlign w:val="baseline"/>
          <w:lang w:val="nl-NL"/>
        </w:rPr>
        <w:t xml:space="preserve"> sous Bruxelles, 18 </w:t>
      </w:r>
      <w:proofErr w:type="spellStart"/>
      <w:r w:rsidRPr="00EF6ACE">
        <w:rPr>
          <w:rStyle w:val="footnoteref"/>
          <w:rFonts w:ascii="Arial" w:hAnsi="Arial" w:cs="Arial"/>
          <w:sz w:val="20"/>
          <w:vertAlign w:val="baseline"/>
          <w:lang w:val="nl-NL"/>
        </w:rPr>
        <w:t>décembre</w:t>
      </w:r>
      <w:proofErr w:type="spellEnd"/>
      <w:r w:rsidRPr="00EF6ACE">
        <w:rPr>
          <w:rStyle w:val="footnoteref"/>
          <w:rFonts w:ascii="Arial" w:hAnsi="Arial" w:cs="Arial"/>
          <w:sz w:val="20"/>
          <w:vertAlign w:val="baseline"/>
          <w:lang w:val="nl-NL"/>
        </w:rPr>
        <w:t xml:space="preserve"> 1997, </w:t>
      </w:r>
      <w:proofErr w:type="spellStart"/>
      <w:r w:rsidRPr="00EF6ACE">
        <w:rPr>
          <w:rStyle w:val="footnoteref"/>
          <w:rFonts w:ascii="Arial" w:hAnsi="Arial" w:cs="Arial"/>
          <w:sz w:val="20"/>
          <w:vertAlign w:val="baseline"/>
          <w:lang w:val="nl-NL"/>
        </w:rPr>
        <w:t>Chroniques</w:t>
      </w:r>
      <w:proofErr w:type="spellEnd"/>
      <w:r w:rsidRPr="00EF6ACE">
        <w:rPr>
          <w:rStyle w:val="footnoteref"/>
          <w:rFonts w:ascii="Arial" w:hAnsi="Arial" w:cs="Arial"/>
          <w:sz w:val="20"/>
          <w:vertAlign w:val="baseline"/>
          <w:lang w:val="nl-NL"/>
        </w:rPr>
        <w:t xml:space="preserve"> de </w:t>
      </w:r>
      <w:proofErr w:type="spellStart"/>
      <w:r w:rsidRPr="00EF6ACE">
        <w:rPr>
          <w:rStyle w:val="footnoteref"/>
          <w:rFonts w:ascii="Arial" w:hAnsi="Arial" w:cs="Arial"/>
          <w:sz w:val="20"/>
          <w:vertAlign w:val="baseline"/>
          <w:lang w:val="nl-NL"/>
        </w:rPr>
        <w:t>droit</w:t>
      </w:r>
      <w:proofErr w:type="spellEnd"/>
      <w:r w:rsidRPr="00EF6ACE">
        <w:rPr>
          <w:rStyle w:val="footnoteref"/>
          <w:rFonts w:ascii="Arial" w:hAnsi="Arial" w:cs="Arial"/>
          <w:sz w:val="20"/>
          <w:vertAlign w:val="baseline"/>
          <w:lang w:val="nl-NL"/>
        </w:rPr>
        <w:t xml:space="preserve"> public, 1998, pp. 336-346.</w:t>
      </w:r>
    </w:p>
    <w:p w14:paraId="5D753BA4"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nl-NL"/>
        </w:rPr>
      </w:pPr>
    </w:p>
    <w:p w14:paraId="5D753BA5" w14:textId="77777777" w:rsidR="00C70761"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comparution du vendeur devant le tribunal d’un Etat dans le cadre d’un litige déterminé n’emporte pas renonciation dans le chef de celui-ci à se prévaloir dans le cadre d’une instance différente de la clause attributive de juridiction contenue dans ses conditions générales au profit des tribunaux d’un autre Etat », note d’observations sous Liège, 25 novembre 1997, Revue de Droit Commercial Belge, 1998, pp. 393-396.</w:t>
      </w:r>
      <w:r w:rsidRPr="00EF6ACE">
        <w:rPr>
          <w:rStyle w:val="footnoteref"/>
          <w:rFonts w:ascii="Arial" w:hAnsi="Arial" w:cs="Arial"/>
          <w:sz w:val="20"/>
          <w:vertAlign w:val="baseline"/>
          <w:lang w:val="fr-FR"/>
        </w:rPr>
        <w:tab/>
      </w:r>
    </w:p>
    <w:p w14:paraId="5D753BA6" w14:textId="77777777" w:rsidR="00C70761" w:rsidRPr="00EF6ACE" w:rsidRDefault="00C70761" w:rsidP="00C7076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A7" w14:textId="77777777" w:rsidR="00EB4A52" w:rsidRPr="00EF6ACE" w:rsidRDefault="00C70761" w:rsidP="00EB4A52">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L'interprétation communautaire de la notion de défendeur défaillant au sens de l'article 27, point 2, de la Convention de Bruxelles », note sous </w:t>
      </w:r>
      <w:proofErr w:type="spellStart"/>
      <w:r w:rsidRPr="00EF6ACE">
        <w:rPr>
          <w:rStyle w:val="footnoteref"/>
          <w:rFonts w:ascii="Arial" w:hAnsi="Arial" w:cs="Arial"/>
          <w:sz w:val="20"/>
          <w:vertAlign w:val="baseline"/>
          <w:lang w:val="fr-FR"/>
        </w:rPr>
        <w:t>C.J.C.E</w:t>
      </w:r>
      <w:proofErr w:type="spellEnd"/>
      <w:r w:rsidRPr="00EF6ACE">
        <w:rPr>
          <w:rStyle w:val="footnoteref"/>
          <w:rFonts w:ascii="Arial" w:hAnsi="Arial" w:cs="Arial"/>
          <w:sz w:val="20"/>
          <w:vertAlign w:val="baseline"/>
          <w:lang w:val="fr-FR"/>
        </w:rPr>
        <w:t xml:space="preserve">., 10 octobre 1996, Revue de Droit Commercial Belge, 1997, pp. 512-525. </w:t>
      </w:r>
    </w:p>
    <w:p w14:paraId="5D753BA8" w14:textId="77777777" w:rsidR="00EB4A52" w:rsidRPr="00EF6ACE" w:rsidRDefault="00EB4A52" w:rsidP="00EB4A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073BC0B8" w14:textId="4C3F306B" w:rsidR="0022353A" w:rsidRPr="00EF6ACE" w:rsidRDefault="00BB550B" w:rsidP="0022353A">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22353A" w:rsidRPr="00EF6ACE">
        <w:rPr>
          <w:rStyle w:val="footnoteref"/>
          <w:rFonts w:ascii="Arial" w:hAnsi="Arial" w:cs="Arial"/>
          <w:i/>
          <w:smallCaps/>
          <w:sz w:val="20"/>
          <w:vertAlign w:val="baseline"/>
          <w:lang w:val="fr-FR"/>
        </w:rPr>
        <w:t>.1.5.5.</w:t>
      </w:r>
      <w:r w:rsidR="0022353A" w:rsidRPr="00EF6ACE">
        <w:rPr>
          <w:rStyle w:val="footnoteref"/>
          <w:rFonts w:ascii="Arial" w:hAnsi="Arial" w:cs="Arial"/>
          <w:i/>
          <w:smallCaps/>
          <w:sz w:val="20"/>
          <w:vertAlign w:val="baseline"/>
          <w:lang w:val="fr-FR"/>
        </w:rPr>
        <w:tab/>
      </w:r>
      <w:r w:rsidR="0022353A" w:rsidRPr="00EF6ACE">
        <w:rPr>
          <w:rStyle w:val="footnoteref"/>
          <w:rFonts w:ascii="Arial" w:hAnsi="Arial" w:cs="Arial"/>
          <w:i/>
          <w:smallCaps/>
          <w:sz w:val="20"/>
          <w:vertAlign w:val="baseline"/>
          <w:lang w:val="fr-FR"/>
        </w:rPr>
        <w:tab/>
      </w:r>
      <w:r w:rsidR="007476A8" w:rsidRPr="00EF6ACE">
        <w:rPr>
          <w:rStyle w:val="footnoteref"/>
          <w:rFonts w:ascii="Arial" w:hAnsi="Arial" w:cs="Arial"/>
          <w:i/>
          <w:smallCaps/>
          <w:spacing w:val="20"/>
          <w:sz w:val="20"/>
          <w:vertAlign w:val="baseline"/>
          <w:lang w:val="fr-FR"/>
        </w:rPr>
        <w:t xml:space="preserve">Rapport rédigés </w:t>
      </w:r>
      <w:proofErr w:type="spellStart"/>
      <w:r w:rsidR="007476A8" w:rsidRPr="00EF6ACE">
        <w:rPr>
          <w:rStyle w:val="footnoteref"/>
          <w:rFonts w:ascii="Arial" w:hAnsi="Arial" w:cs="Arial"/>
          <w:i/>
          <w:smallCaps/>
          <w:spacing w:val="20"/>
          <w:sz w:val="20"/>
          <w:vertAlign w:val="baseline"/>
          <w:lang w:val="fr-FR"/>
        </w:rPr>
        <w:t>a</w:t>
      </w:r>
      <w:proofErr w:type="spellEnd"/>
      <w:r w:rsidR="007476A8" w:rsidRPr="00EF6ACE">
        <w:rPr>
          <w:rStyle w:val="footnoteref"/>
          <w:rFonts w:ascii="Arial" w:hAnsi="Arial" w:cs="Arial"/>
          <w:i/>
          <w:smallCaps/>
          <w:spacing w:val="20"/>
          <w:sz w:val="20"/>
          <w:vertAlign w:val="baseline"/>
          <w:lang w:val="fr-FR"/>
        </w:rPr>
        <w:t xml:space="preserve"> la demande d’</w:t>
      </w:r>
      <w:proofErr w:type="spellStart"/>
      <w:r w:rsidR="007476A8" w:rsidRPr="00EF6ACE">
        <w:rPr>
          <w:rStyle w:val="footnoteref"/>
          <w:rFonts w:ascii="Arial" w:hAnsi="Arial" w:cs="Arial"/>
          <w:i/>
          <w:smallCaps/>
          <w:spacing w:val="20"/>
          <w:sz w:val="20"/>
          <w:vertAlign w:val="baseline"/>
          <w:lang w:val="fr-FR"/>
        </w:rPr>
        <w:t>autorites</w:t>
      </w:r>
      <w:proofErr w:type="spellEnd"/>
    </w:p>
    <w:p w14:paraId="2E6A76B7" w14:textId="77777777" w:rsidR="0022353A" w:rsidRPr="00EF6ACE" w:rsidRDefault="0022353A" w:rsidP="00EB4A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62CDD11D" w14:textId="398AEFC5" w:rsidR="007476A8" w:rsidRPr="00EF6ACE" w:rsidRDefault="007476A8" w:rsidP="007476A8">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Projet de loi relative aux procédures de réparation collective », (en collaboration avec A . PUTTEMANS, R. </w:t>
      </w:r>
      <w:proofErr w:type="spellStart"/>
      <w:r w:rsidRPr="00EF6ACE">
        <w:rPr>
          <w:rStyle w:val="footnoteref"/>
          <w:rFonts w:ascii="Arial" w:hAnsi="Arial" w:cs="Arial"/>
          <w:sz w:val="20"/>
          <w:vertAlign w:val="baseline"/>
          <w:lang w:val="fr-FR"/>
        </w:rPr>
        <w:t>GYORI</w:t>
      </w:r>
      <w:proofErr w:type="spellEnd"/>
      <w:r w:rsidRPr="00EF6ACE">
        <w:rPr>
          <w:rStyle w:val="footnoteref"/>
          <w:rFonts w:ascii="Arial" w:hAnsi="Arial" w:cs="Arial"/>
          <w:sz w:val="20"/>
          <w:vertAlign w:val="baseline"/>
          <w:lang w:val="fr-FR"/>
        </w:rPr>
        <w:t xml:space="preserve"> et E. VAN DEN HAUTE) in Recours collectifs et conflits de juridictions en droit de l’Union européenne, </w:t>
      </w:r>
      <w:proofErr w:type="spellStart"/>
      <w:r w:rsidRPr="00EF6ACE">
        <w:rPr>
          <w:rStyle w:val="footnoteref"/>
          <w:rFonts w:ascii="Arial" w:hAnsi="Arial" w:cs="Arial"/>
          <w:sz w:val="20"/>
          <w:vertAlign w:val="baseline"/>
          <w:lang w:val="fr-FR"/>
        </w:rPr>
        <w:t>Rev</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dr</w:t>
      </w:r>
      <w:proofErr w:type="spellEnd"/>
      <w:r w:rsidRPr="00EF6ACE">
        <w:rPr>
          <w:rStyle w:val="footnoteref"/>
          <w:rFonts w:ascii="Arial" w:hAnsi="Arial" w:cs="Arial"/>
          <w:sz w:val="20"/>
          <w:vertAlign w:val="baseline"/>
          <w:lang w:val="fr-FR"/>
        </w:rPr>
        <w:t>. ULB, 2010/1-2 (publié en 2014), pp. 175-187.</w:t>
      </w:r>
    </w:p>
    <w:p w14:paraId="0CDC369B" w14:textId="77777777" w:rsidR="007476A8" w:rsidRPr="00EF6ACE"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77278F74" w14:textId="10380809" w:rsidR="007476A8" w:rsidRPr="00EF6ACE" w:rsidRDefault="007476A8" w:rsidP="007476A8">
      <w:pPr>
        <w:widowControl w:val="0"/>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Exposé des motifs du projet de la loi relative aux procédures de réparation collective », (en collaboration avec A . PUTTEMANS, R. </w:t>
      </w:r>
      <w:proofErr w:type="spellStart"/>
      <w:r w:rsidRPr="00EF6ACE">
        <w:rPr>
          <w:rStyle w:val="footnoteref"/>
          <w:rFonts w:ascii="Arial" w:hAnsi="Arial" w:cs="Arial"/>
          <w:sz w:val="20"/>
          <w:vertAlign w:val="baseline"/>
          <w:lang w:val="fr-FR"/>
        </w:rPr>
        <w:t>GYORI</w:t>
      </w:r>
      <w:proofErr w:type="spellEnd"/>
      <w:r w:rsidRPr="00EF6ACE">
        <w:rPr>
          <w:rStyle w:val="footnoteref"/>
          <w:rFonts w:ascii="Arial" w:hAnsi="Arial" w:cs="Arial"/>
          <w:sz w:val="20"/>
          <w:vertAlign w:val="baseline"/>
          <w:lang w:val="fr-FR"/>
        </w:rPr>
        <w:t xml:space="preserve"> et E. VAN DEN HAUTE) in Recours collectifs et conflits de juridictions en droit de l’Union européenne, </w:t>
      </w:r>
      <w:proofErr w:type="spellStart"/>
      <w:r w:rsidRPr="00EF6ACE">
        <w:rPr>
          <w:rStyle w:val="footnoteref"/>
          <w:rFonts w:ascii="Arial" w:hAnsi="Arial" w:cs="Arial"/>
          <w:sz w:val="20"/>
          <w:vertAlign w:val="baseline"/>
          <w:lang w:val="fr-FR"/>
        </w:rPr>
        <w:t>Rev</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dr</w:t>
      </w:r>
      <w:proofErr w:type="spellEnd"/>
      <w:r w:rsidRPr="00EF6ACE">
        <w:rPr>
          <w:rStyle w:val="footnoteref"/>
          <w:rFonts w:ascii="Arial" w:hAnsi="Arial" w:cs="Arial"/>
          <w:sz w:val="20"/>
          <w:vertAlign w:val="baseline"/>
          <w:lang w:val="fr-FR"/>
        </w:rPr>
        <w:t>. ULB, 2010/1-2 (publié en 2014), pp. 188-214.</w:t>
      </w:r>
    </w:p>
    <w:p w14:paraId="5D753BA9" w14:textId="77777777" w:rsidR="00051CBC" w:rsidRPr="00EF6ACE" w:rsidRDefault="00051CB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u w:val="single"/>
          <w:vertAlign w:val="baseline"/>
          <w:lang w:val="fr-FR"/>
        </w:rPr>
      </w:pPr>
    </w:p>
    <w:p w14:paraId="5D753BAA" w14:textId="15977B41" w:rsidR="00510758" w:rsidRPr="00EF6ACE" w:rsidRDefault="00BB550B" w:rsidP="005107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.1.6.</w:t>
      </w:r>
      <w:r w:rsidR="00510758" w:rsidRPr="00EF6ACE">
        <w:rPr>
          <w:rStyle w:val="footnoteref"/>
          <w:rFonts w:ascii="Arial" w:hAnsi="Arial" w:cs="Arial"/>
          <w:b/>
          <w:sz w:val="20"/>
          <w:vertAlign w:val="baseline"/>
          <w:lang w:val="fr-FR"/>
        </w:rPr>
        <w:t xml:space="preserve"> </w:t>
      </w:r>
      <w:r w:rsidR="00EB4A52" w:rsidRPr="00EF6ACE">
        <w:rPr>
          <w:rStyle w:val="footnoteref"/>
          <w:rFonts w:ascii="Arial" w:hAnsi="Arial" w:cs="Arial"/>
          <w:b/>
          <w:sz w:val="20"/>
          <w:vertAlign w:val="baseline"/>
          <w:lang w:val="fr-FR"/>
        </w:rPr>
        <w:tab/>
      </w:r>
      <w:r w:rsidR="00510758" w:rsidRPr="00EF6ACE">
        <w:rPr>
          <w:rStyle w:val="footnoteref"/>
          <w:rFonts w:ascii="Arial" w:hAnsi="Arial" w:cs="Arial"/>
          <w:b/>
          <w:sz w:val="20"/>
          <w:vertAlign w:val="baseline"/>
          <w:lang w:val="fr-FR"/>
        </w:rPr>
        <w:t>Articles publiés sur le site www.procedurecivile.be</w:t>
      </w:r>
    </w:p>
    <w:p w14:paraId="5D753BAB" w14:textId="77777777" w:rsidR="00510758" w:rsidRPr="00EF6ACE" w:rsidRDefault="005107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u w:val="single"/>
          <w:vertAlign w:val="baseline"/>
          <w:lang w:val="fr-FR"/>
        </w:rPr>
      </w:pPr>
    </w:p>
    <w:p w14:paraId="5D753BAC" w14:textId="77777777" w:rsidR="00510758" w:rsidRPr="00EF6ACE" w:rsidRDefault="00510758" w:rsidP="0018262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Très nombreux articles et commentaires publiés sur des sujets de droit judiciaire belge ou international sur le site </w:t>
      </w:r>
      <w:hyperlink r:id="rId12" w:history="1">
        <w:r w:rsidR="00EB4A52" w:rsidRPr="00EF6ACE">
          <w:rPr>
            <w:rStyle w:val="Hyperlink"/>
            <w:rFonts w:ascii="Arial" w:hAnsi="Arial" w:cs="Arial"/>
            <w:sz w:val="20"/>
            <w:lang w:val="fr-FR"/>
          </w:rPr>
          <w:t>www.procedurecivile.be</w:t>
        </w:r>
      </w:hyperlink>
      <w:r w:rsidR="00EB4A52" w:rsidRPr="00EF6ACE">
        <w:rPr>
          <w:rStyle w:val="footnoteref"/>
          <w:rFonts w:ascii="Arial" w:hAnsi="Arial" w:cs="Arial"/>
          <w:sz w:val="20"/>
          <w:vertAlign w:val="baseline"/>
          <w:lang w:val="fr-FR"/>
        </w:rPr>
        <w:t>.</w:t>
      </w:r>
    </w:p>
    <w:p w14:paraId="5D753BAD" w14:textId="77777777" w:rsidR="00EB4A52" w:rsidRPr="00EF6ACE" w:rsidRDefault="00EB4A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AF" w14:textId="55996594" w:rsidR="00F04068" w:rsidRPr="00EF6ACE" w:rsidRDefault="00BB550B" w:rsidP="00182622">
      <w:pPr>
        <w:widowControl w:val="0"/>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F04068" w:rsidRPr="00EF6ACE">
        <w:rPr>
          <w:rStyle w:val="footnoteref"/>
          <w:rFonts w:ascii="Arial" w:hAnsi="Arial" w:cs="Arial"/>
          <w:b/>
          <w:sz w:val="20"/>
          <w:vertAlign w:val="baseline"/>
          <w:lang w:val="fr-FR"/>
        </w:rPr>
        <w:t>.1.7.</w:t>
      </w:r>
      <w:r w:rsidR="00EB4A52" w:rsidRPr="00EF6ACE">
        <w:rPr>
          <w:rStyle w:val="footnoteref"/>
          <w:rFonts w:ascii="Arial" w:hAnsi="Arial" w:cs="Arial"/>
          <w:b/>
          <w:sz w:val="20"/>
          <w:vertAlign w:val="baseline"/>
          <w:lang w:val="fr-FR"/>
        </w:rPr>
        <w:tab/>
      </w:r>
      <w:r w:rsidR="00F04068" w:rsidRPr="00EF6ACE">
        <w:rPr>
          <w:rStyle w:val="footnoteref"/>
          <w:rFonts w:ascii="Arial" w:hAnsi="Arial" w:cs="Arial"/>
          <w:b/>
          <w:sz w:val="20"/>
          <w:vertAlign w:val="baseline"/>
          <w:lang w:val="fr-FR"/>
        </w:rPr>
        <w:t>Communications publiées lors de congrès ou colloques nationaux et internationaux (sans publications dans un ouvrage séparé)</w:t>
      </w:r>
    </w:p>
    <w:p w14:paraId="5D753BB0"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B1" w14:textId="77777777" w:rsidR="00654C48" w:rsidRPr="00EF6ACE" w:rsidRDefault="00654C4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Rapport belge sur le projet belge de loi de réparation collective, en vue des Journées trilatérales de l’Association Henri Capitant des Amis de la Culture juridique françaises consacrées aux recours collectifs (Barcelona – octobre 2010).</w:t>
      </w:r>
    </w:p>
    <w:p w14:paraId="5D753BB2" w14:textId="77777777" w:rsidR="00654C48" w:rsidRPr="00EF6ACE" w:rsidRDefault="00654C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B3" w14:textId="77777777" w:rsidR="00E76D3D" w:rsidRPr="00EF6ACE" w:rsidRDefault="00E76D3D"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lastRenderedPageBreak/>
        <w:t>Rapport belge sur le thème « Le consommateur et le procès » en vue des Journées Colombiennes de l’Association Henri Capitant des Amis de la Culture juridique françaises consacrées au « consommateur » (Bogota-</w:t>
      </w:r>
      <w:proofErr w:type="spellStart"/>
      <w:r w:rsidRPr="00EF6ACE">
        <w:rPr>
          <w:rStyle w:val="footnoteref"/>
          <w:rFonts w:ascii="Arial" w:hAnsi="Arial" w:cs="Arial"/>
          <w:sz w:val="20"/>
          <w:vertAlign w:val="baseline"/>
          <w:lang w:val="fr-FR"/>
        </w:rPr>
        <w:t>Carthagena</w:t>
      </w:r>
      <w:proofErr w:type="spellEnd"/>
      <w:r w:rsidRPr="00EF6ACE">
        <w:rPr>
          <w:rStyle w:val="footnoteref"/>
          <w:rFonts w:ascii="Arial" w:hAnsi="Arial" w:cs="Arial"/>
          <w:sz w:val="20"/>
          <w:vertAlign w:val="baseline"/>
          <w:lang w:val="fr-FR"/>
        </w:rPr>
        <w:t xml:space="preserve"> septembre 2007).</w:t>
      </w:r>
    </w:p>
    <w:p w14:paraId="5D753BB4" w14:textId="77777777" w:rsidR="00E76D3D" w:rsidRPr="00EF6ACE" w:rsidRDefault="00E76D3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B5" w14:textId="77777777" w:rsidR="00812AF7" w:rsidRPr="00EF6ACE" w:rsidRDefault="00812AF7"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Rapport belge au XVIIème Congrès de l’Académie internationale de droit comparé (Utrecht 2006) sur le thème « </w:t>
      </w:r>
      <w:proofErr w:type="spellStart"/>
      <w:r w:rsidRPr="00EF6ACE">
        <w:rPr>
          <w:rStyle w:val="footnoteref"/>
          <w:rFonts w:ascii="Arial" w:hAnsi="Arial" w:cs="Arial"/>
          <w:sz w:val="20"/>
          <w:vertAlign w:val="baseline"/>
          <w:lang w:val="fr-FR"/>
        </w:rPr>
        <w:t>Costs</w:t>
      </w:r>
      <w:proofErr w:type="spellEnd"/>
      <w:r w:rsidRPr="00EF6ACE">
        <w:rPr>
          <w:rStyle w:val="footnoteref"/>
          <w:rFonts w:ascii="Arial" w:hAnsi="Arial" w:cs="Arial"/>
          <w:sz w:val="20"/>
          <w:vertAlign w:val="baseline"/>
          <w:lang w:val="fr-FR"/>
        </w:rPr>
        <w:t xml:space="preserve"> of justice and </w:t>
      </w:r>
      <w:proofErr w:type="spellStart"/>
      <w:r w:rsidRPr="00EF6ACE">
        <w:rPr>
          <w:rStyle w:val="footnoteref"/>
          <w:rFonts w:ascii="Arial" w:hAnsi="Arial" w:cs="Arial"/>
          <w:sz w:val="20"/>
          <w:vertAlign w:val="baseline"/>
          <w:lang w:val="fr-FR"/>
        </w:rPr>
        <w:t>legal</w:t>
      </w:r>
      <w:proofErr w:type="spellEnd"/>
      <w:r w:rsidR="00A51B71"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aid</w:t>
      </w:r>
      <w:proofErr w:type="spellEnd"/>
      <w:r w:rsidRPr="00EF6ACE">
        <w:rPr>
          <w:rStyle w:val="footnoteref"/>
          <w:rFonts w:ascii="Arial" w:hAnsi="Arial" w:cs="Arial"/>
          <w:sz w:val="20"/>
          <w:vertAlign w:val="baseline"/>
          <w:lang w:val="fr-FR"/>
        </w:rPr>
        <w:t xml:space="preserve"> » (20 pages </w:t>
      </w:r>
      <w:proofErr w:type="spellStart"/>
      <w:r w:rsidRPr="00EF6ACE">
        <w:rPr>
          <w:rStyle w:val="footnoteref"/>
          <w:rFonts w:ascii="Arial" w:hAnsi="Arial" w:cs="Arial"/>
          <w:sz w:val="20"/>
          <w:vertAlign w:val="baseline"/>
          <w:lang w:val="fr-FR"/>
        </w:rPr>
        <w:t>A4</w:t>
      </w:r>
      <w:proofErr w:type="spellEnd"/>
      <w:r w:rsidRPr="00EF6ACE">
        <w:rPr>
          <w:rStyle w:val="footnoteref"/>
          <w:rFonts w:ascii="Arial" w:hAnsi="Arial" w:cs="Arial"/>
          <w:sz w:val="20"/>
          <w:vertAlign w:val="baseline"/>
          <w:lang w:val="fr-FR"/>
        </w:rPr>
        <w:t>).</w:t>
      </w:r>
    </w:p>
    <w:p w14:paraId="5D753BB6" w14:textId="77777777" w:rsidR="00812AF7" w:rsidRPr="00EF6ACE" w:rsidRDefault="00812A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B7"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aspects de droit judiciaire de la loi du 19 février 2001 » (en collaboration avec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xml:space="preserve">. </w:t>
      </w:r>
      <w:r w:rsidRPr="00EF6ACE">
        <w:rPr>
          <w:rStyle w:val="footnoteref"/>
          <w:rFonts w:ascii="Arial" w:hAnsi="Arial" w:cs="Arial"/>
          <w:smallCaps/>
          <w:sz w:val="20"/>
          <w:vertAlign w:val="baseline"/>
          <w:lang w:val="fr-FR"/>
        </w:rPr>
        <w:t>van Drooghenbroeck</w:t>
      </w:r>
      <w:r w:rsidRPr="00EF6ACE">
        <w:rPr>
          <w:rStyle w:val="footnoteref"/>
          <w:rFonts w:ascii="Arial" w:hAnsi="Arial" w:cs="Arial"/>
          <w:sz w:val="20"/>
          <w:vertAlign w:val="baseline"/>
          <w:lang w:val="fr-FR"/>
        </w:rPr>
        <w:t>), Rapport écrit présenté lors du Colloque organisé le 28 septembre 2001 par la Conférence du Je</w:t>
      </w:r>
      <w:r w:rsidR="006A2EB8" w:rsidRPr="00EF6ACE">
        <w:rPr>
          <w:rStyle w:val="footnoteref"/>
          <w:rFonts w:ascii="Arial" w:hAnsi="Arial" w:cs="Arial"/>
          <w:sz w:val="20"/>
          <w:vertAlign w:val="baseline"/>
          <w:lang w:val="fr-FR"/>
        </w:rPr>
        <w:t>une Barreau de Bruxelles sur l</w:t>
      </w:r>
      <w:r w:rsidRPr="00EF6ACE">
        <w:rPr>
          <w:rStyle w:val="footnoteref"/>
          <w:rFonts w:ascii="Arial" w:hAnsi="Arial" w:cs="Arial"/>
          <w:sz w:val="20"/>
          <w:vertAlign w:val="baseline"/>
          <w:lang w:val="fr-FR"/>
        </w:rPr>
        <w:t>a consécration législative de la spécificité de la médiation familiale.</w:t>
      </w:r>
    </w:p>
    <w:p w14:paraId="7B81119D" w14:textId="77777777" w:rsidR="00BB550B" w:rsidRPr="00EF6ACE" w:rsidRDefault="00BB550B" w:rsidP="00BB55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D753BB9"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Evolutions récentes en procédure civile sous l’impulsion du législateur et de la jurisprudence des juridictions suprêmes », Recyclage en droit - Session 1999, </w:t>
      </w:r>
      <w:proofErr w:type="spellStart"/>
      <w:r w:rsidRPr="00EF6ACE">
        <w:rPr>
          <w:rStyle w:val="footnoteref"/>
          <w:rFonts w:ascii="Arial" w:hAnsi="Arial" w:cs="Arial"/>
          <w:sz w:val="20"/>
          <w:vertAlign w:val="baseline"/>
          <w:lang w:val="fr-FR"/>
        </w:rPr>
        <w:t>F.U.S.L</w:t>
      </w:r>
      <w:proofErr w:type="spellEnd"/>
      <w:r w:rsidRPr="00EF6ACE">
        <w:rPr>
          <w:rStyle w:val="footnoteref"/>
          <w:rFonts w:ascii="Arial" w:hAnsi="Arial" w:cs="Arial"/>
          <w:sz w:val="20"/>
          <w:vertAlign w:val="baseline"/>
          <w:lang w:val="fr-FR"/>
        </w:rPr>
        <w:t>.</w:t>
      </w:r>
    </w:p>
    <w:p w14:paraId="5D753BBA" w14:textId="77777777" w:rsidR="00EB4A52" w:rsidRPr="00EF6ACE" w:rsidRDefault="00EB4A52" w:rsidP="00EB4A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Style w:val="footnoteref"/>
          <w:rFonts w:ascii="Arial" w:hAnsi="Arial" w:cs="Arial"/>
          <w:sz w:val="20"/>
          <w:vertAlign w:val="baseline"/>
          <w:lang w:val="fr-FR"/>
        </w:rPr>
      </w:pPr>
    </w:p>
    <w:p w14:paraId="5D753BBB"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L’exécution en Belgique des jugements étrangers et des sentences arbitrales étrangères : questions d’actualité », Rapport écrit présenté au séminaire </w:t>
      </w:r>
      <w:proofErr w:type="spellStart"/>
      <w:r w:rsidRPr="00EF6ACE">
        <w:rPr>
          <w:rStyle w:val="footnoteref"/>
          <w:rFonts w:ascii="Arial" w:hAnsi="Arial" w:cs="Arial"/>
          <w:sz w:val="20"/>
          <w:vertAlign w:val="baseline"/>
          <w:lang w:val="fr-FR"/>
        </w:rPr>
        <w:t>EFE</w:t>
      </w:r>
      <w:proofErr w:type="spellEnd"/>
      <w:r w:rsidRPr="00EF6ACE">
        <w:rPr>
          <w:rStyle w:val="footnoteref"/>
          <w:rFonts w:ascii="Arial" w:hAnsi="Arial" w:cs="Arial"/>
          <w:sz w:val="20"/>
          <w:vertAlign w:val="baseline"/>
          <w:lang w:val="fr-FR"/>
        </w:rPr>
        <w:t xml:space="preserve"> (Edition Formation Entreprise) des 9 et 10 mars 1999 relatif aux Contrats Internationaux et publié dans la farde de documentation de ce même séminaire.</w:t>
      </w:r>
    </w:p>
    <w:p w14:paraId="5D753BBC"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BD"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La libre circulation des jugements », Rapport écrit présenté à Bruxelles lors du séminaire organisé par la Délégation des Barreaux de France le 27 novembre 1998 relatif aux incidences du droit communautaire sur la pratique professionnelle des avocats.</w:t>
      </w:r>
    </w:p>
    <w:p w14:paraId="5D753BBE" w14:textId="77777777" w:rsidR="00223187" w:rsidRPr="00EF6ACE" w:rsidRDefault="0022318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BF"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L’assurance et les conflits de lois dans le temps et dans l’espace : questions d’actualité » Rapport écrit présenté lors du séminaire organisé le 19 octobre 1998 par le Professeur Jean-Luc </w:t>
      </w:r>
      <w:r w:rsidRPr="00EF6ACE">
        <w:rPr>
          <w:rStyle w:val="footnoteref"/>
          <w:rFonts w:ascii="Arial" w:hAnsi="Arial" w:cs="Arial"/>
          <w:smallCaps/>
          <w:sz w:val="20"/>
          <w:vertAlign w:val="baseline"/>
          <w:lang w:val="fr-FR"/>
        </w:rPr>
        <w:t>Fagnart</w:t>
      </w:r>
      <w:r w:rsidR="006A2EB8" w:rsidRPr="00EF6ACE">
        <w:rPr>
          <w:rStyle w:val="footnoteref"/>
          <w:rFonts w:ascii="Arial" w:hAnsi="Arial" w:cs="Arial"/>
          <w:sz w:val="20"/>
          <w:vertAlign w:val="baseline"/>
          <w:lang w:val="fr-FR"/>
        </w:rPr>
        <w:t xml:space="preserve"> consacré aux q</w:t>
      </w:r>
      <w:r w:rsidRPr="00EF6ACE">
        <w:rPr>
          <w:rStyle w:val="footnoteref"/>
          <w:rFonts w:ascii="Arial" w:hAnsi="Arial" w:cs="Arial"/>
          <w:sz w:val="20"/>
          <w:vertAlign w:val="baseline"/>
          <w:lang w:val="fr-FR"/>
        </w:rPr>
        <w:t>uestions d’actualité en droit des assurances.</w:t>
      </w:r>
    </w:p>
    <w:p w14:paraId="5D753BC0"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C1"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Les Conventions communautaires de droit international privé. Les Conventions de Rome, de Bruxelles et Lugano (loi applicable aux obligations contractuelles, compétence judiciaire et effets des jugements en Europe) », Rapport écrit présenté à Nantes lors du séminaire organisé par la Délégation des Barreaux de France et le Centre de Formation Professionnelle pour Avocats du ressort de la Cour d’appel de Rennes le 11 septembre 1998 relatif aux incidences du droit communautaire sur la pratique professionnelle des avocats.</w:t>
      </w:r>
    </w:p>
    <w:p w14:paraId="5D753BC2" w14:textId="77777777" w:rsidR="006A2486" w:rsidRPr="00EF6ACE" w:rsidRDefault="006A248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C3"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Les clauses particulières propres aux conventions d’acquisition d’entreprises », Rapport écrit présenté au séminaire </w:t>
      </w:r>
      <w:proofErr w:type="spellStart"/>
      <w:r w:rsidRPr="00EF6ACE">
        <w:rPr>
          <w:rStyle w:val="footnoteref"/>
          <w:rFonts w:ascii="Arial" w:hAnsi="Arial" w:cs="Arial"/>
          <w:sz w:val="20"/>
          <w:vertAlign w:val="baseline"/>
          <w:lang w:val="fr-FR"/>
        </w:rPr>
        <w:t>EFE</w:t>
      </w:r>
      <w:proofErr w:type="spellEnd"/>
      <w:r w:rsidRPr="00EF6ACE">
        <w:rPr>
          <w:rStyle w:val="footnoteref"/>
          <w:rFonts w:ascii="Arial" w:hAnsi="Arial" w:cs="Arial"/>
          <w:sz w:val="20"/>
          <w:vertAlign w:val="baseline"/>
          <w:lang w:val="fr-FR"/>
        </w:rPr>
        <w:t xml:space="preserve"> (Edition Formation Entreprise) des 1</w:t>
      </w:r>
      <w:r w:rsidRPr="00EF6ACE">
        <w:rPr>
          <w:rStyle w:val="footnoteref"/>
          <w:rFonts w:ascii="Arial" w:hAnsi="Arial" w:cs="Arial"/>
          <w:sz w:val="20"/>
          <w:lang w:val="fr-FR"/>
        </w:rPr>
        <w:t>er</w:t>
      </w:r>
      <w:r w:rsidRPr="00EF6ACE">
        <w:rPr>
          <w:rStyle w:val="footnoteref"/>
          <w:rFonts w:ascii="Arial" w:hAnsi="Arial" w:cs="Arial"/>
          <w:sz w:val="20"/>
          <w:vertAlign w:val="baseline"/>
          <w:lang w:val="fr-FR"/>
        </w:rPr>
        <w:t xml:space="preserve"> et 2 octobre 1997 relatif aux Fusions &amp; Acquisitions et publié dans la farde de documentation de ce même séminaire.</w:t>
      </w:r>
      <w:r w:rsidRPr="00EF6ACE">
        <w:rPr>
          <w:rStyle w:val="footnoteref"/>
          <w:rFonts w:ascii="Arial" w:hAnsi="Arial" w:cs="Arial"/>
          <w:sz w:val="20"/>
          <w:vertAlign w:val="baseline"/>
          <w:lang w:val="fr-FR"/>
        </w:rPr>
        <w:tab/>
      </w:r>
    </w:p>
    <w:p w14:paraId="5D753BC4"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C5"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 L’opposition d’intérêts en droit des sociétés et la pratique des affaires », Rapport écrit présenté au séminaire Info Topics du 27 février 1997 relatif à </w:t>
      </w:r>
      <w:r w:rsidR="006A2EB8" w:rsidRPr="00EF6ACE">
        <w:rPr>
          <w:rStyle w:val="footnoteref"/>
          <w:rFonts w:ascii="Arial" w:hAnsi="Arial" w:cs="Arial"/>
          <w:sz w:val="20"/>
          <w:vertAlign w:val="baseline"/>
          <w:lang w:val="fr-FR"/>
        </w:rPr>
        <w:t>la r</w:t>
      </w:r>
      <w:r w:rsidRPr="00EF6ACE">
        <w:rPr>
          <w:rStyle w:val="footnoteref"/>
          <w:rFonts w:ascii="Arial" w:hAnsi="Arial" w:cs="Arial"/>
          <w:sz w:val="20"/>
          <w:vertAlign w:val="baseline"/>
          <w:lang w:val="fr-FR"/>
        </w:rPr>
        <w:t>esponsabilité des dirigeants d’entreprises et publié dans la farde de documentation de ce même séminaire.</w:t>
      </w:r>
    </w:p>
    <w:p w14:paraId="5D753BC6" w14:textId="77777777" w:rsidR="00EB4A52" w:rsidRPr="00EF6ACE" w:rsidRDefault="00EB4A52" w:rsidP="00EB4A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C7" w14:textId="52C16B7F" w:rsidR="00F04068" w:rsidRPr="00EF6ACE" w:rsidRDefault="00BB550B" w:rsidP="00EB4A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.1.8.</w:t>
      </w:r>
      <w:r w:rsidR="00F04068" w:rsidRPr="00EF6ACE">
        <w:rPr>
          <w:rStyle w:val="footnoteref"/>
          <w:rFonts w:ascii="Arial" w:hAnsi="Arial" w:cs="Arial"/>
          <w:b/>
          <w:sz w:val="20"/>
          <w:vertAlign w:val="baseline"/>
          <w:lang w:val="fr-FR"/>
        </w:rPr>
        <w:tab/>
        <w:t xml:space="preserve">Rapports, </w:t>
      </w:r>
      <w:proofErr w:type="spellStart"/>
      <w:r w:rsidR="00F04068" w:rsidRPr="00EF6ACE">
        <w:rPr>
          <w:rStyle w:val="footnoteref"/>
          <w:rFonts w:ascii="Arial" w:hAnsi="Arial" w:cs="Arial"/>
          <w:b/>
          <w:sz w:val="20"/>
          <w:vertAlign w:val="baseline"/>
          <w:lang w:val="fr-FR"/>
        </w:rPr>
        <w:t>comptes-rendus</w:t>
      </w:r>
      <w:proofErr w:type="spellEnd"/>
      <w:r w:rsidR="00F04068" w:rsidRPr="00EF6ACE">
        <w:rPr>
          <w:rStyle w:val="footnoteref"/>
          <w:rFonts w:ascii="Arial" w:hAnsi="Arial" w:cs="Arial"/>
          <w:b/>
          <w:sz w:val="20"/>
          <w:vertAlign w:val="baseline"/>
          <w:lang w:val="fr-FR"/>
        </w:rPr>
        <w:t>, notes de lectures</w:t>
      </w:r>
    </w:p>
    <w:p w14:paraId="5D753BC8"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C9" w14:textId="7E2BBB07" w:rsidR="00F04068" w:rsidRPr="00EF6ACE" w:rsidRDefault="00BB550B" w:rsidP="009867A3">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6C3D4A" w:rsidRPr="00EF6ACE">
        <w:rPr>
          <w:rStyle w:val="footnoteref"/>
          <w:rFonts w:ascii="Arial" w:hAnsi="Arial" w:cs="Arial"/>
          <w:i/>
          <w:smallCaps/>
          <w:sz w:val="20"/>
          <w:vertAlign w:val="baseline"/>
          <w:lang w:val="fr-FR"/>
        </w:rPr>
        <w:t>.1.8.1.</w:t>
      </w:r>
      <w:r w:rsidR="00EB4A52" w:rsidRPr="00EF6ACE">
        <w:rPr>
          <w:rStyle w:val="footnoteref"/>
          <w:rFonts w:ascii="Arial" w:hAnsi="Arial" w:cs="Arial"/>
          <w:i/>
          <w:smallCaps/>
          <w:sz w:val="20"/>
          <w:vertAlign w:val="baseline"/>
          <w:lang w:val="fr-FR"/>
        </w:rPr>
        <w:t xml:space="preserve"> </w:t>
      </w:r>
      <w:r w:rsidR="009867A3" w:rsidRPr="00EF6ACE">
        <w:rPr>
          <w:rStyle w:val="footnoteref"/>
          <w:rFonts w:ascii="Arial" w:hAnsi="Arial" w:cs="Arial"/>
          <w:i/>
          <w:smallCaps/>
          <w:sz w:val="20"/>
          <w:vertAlign w:val="baseline"/>
          <w:lang w:val="fr-FR"/>
        </w:rPr>
        <w:tab/>
      </w:r>
      <w:r w:rsidR="009867A3" w:rsidRPr="00EF6ACE">
        <w:rPr>
          <w:rStyle w:val="footnoteref"/>
          <w:rFonts w:ascii="Arial" w:hAnsi="Arial" w:cs="Arial"/>
          <w:i/>
          <w:smallCaps/>
          <w:sz w:val="20"/>
          <w:vertAlign w:val="baseline"/>
          <w:lang w:val="fr-FR"/>
        </w:rPr>
        <w:tab/>
      </w:r>
      <w:r w:rsidR="00EB4A52" w:rsidRPr="00EF6ACE">
        <w:rPr>
          <w:rStyle w:val="footnoteref"/>
          <w:rFonts w:ascii="Arial" w:hAnsi="Arial" w:cs="Arial"/>
          <w:i/>
          <w:smallCaps/>
          <w:spacing w:val="20"/>
          <w:sz w:val="20"/>
          <w:vertAlign w:val="baseline"/>
          <w:lang w:val="fr-FR"/>
        </w:rPr>
        <w:t>C</w:t>
      </w:r>
      <w:r w:rsidR="00F04068" w:rsidRPr="00EF6ACE">
        <w:rPr>
          <w:rStyle w:val="footnoteref"/>
          <w:rFonts w:ascii="Arial" w:hAnsi="Arial" w:cs="Arial"/>
          <w:i/>
          <w:smallCaps/>
          <w:spacing w:val="20"/>
          <w:sz w:val="20"/>
          <w:vertAlign w:val="baseline"/>
          <w:lang w:val="fr-FR"/>
        </w:rPr>
        <w:t>ompte-rendu</w:t>
      </w:r>
    </w:p>
    <w:p w14:paraId="5D753BCA"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CB" w14:textId="77777777" w:rsidR="00F04068" w:rsidRPr="00EF6ACE" w:rsidRDefault="00F04068" w:rsidP="00D3442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Les conventions d’élection de for et d’arbitrage en droit international privé, par N. </w:t>
      </w:r>
      <w:proofErr w:type="spellStart"/>
      <w:r w:rsidRPr="00EF6ACE">
        <w:rPr>
          <w:rStyle w:val="footnoteref"/>
          <w:rFonts w:ascii="Arial" w:hAnsi="Arial" w:cs="Arial"/>
          <w:smallCaps/>
          <w:sz w:val="20"/>
          <w:vertAlign w:val="baseline"/>
          <w:lang w:val="fr-FR"/>
        </w:rPr>
        <w:t>Coipel</w:t>
      </w:r>
      <w:proofErr w:type="spellEnd"/>
      <w:r w:rsidRPr="00EF6ACE">
        <w:rPr>
          <w:rStyle w:val="footnoteref"/>
          <w:rFonts w:ascii="Arial" w:hAnsi="Arial" w:cs="Arial"/>
          <w:smallCaps/>
          <w:sz w:val="20"/>
          <w:vertAlign w:val="baseline"/>
          <w:lang w:val="fr-FR"/>
        </w:rPr>
        <w:t>-Cordonnier</w:t>
      </w:r>
      <w:r w:rsidRPr="00EF6ACE">
        <w:rPr>
          <w:rStyle w:val="footnoteref"/>
          <w:rFonts w:ascii="Arial" w:hAnsi="Arial" w:cs="Arial"/>
          <w:sz w:val="20"/>
          <w:vertAlign w:val="baseline"/>
          <w:lang w:val="fr-FR"/>
        </w:rPr>
        <w:t xml:space="preserve">, </w:t>
      </w:r>
      <w:r w:rsidRPr="00EF6ACE">
        <w:rPr>
          <w:rStyle w:val="footnoteref"/>
          <w:rFonts w:ascii="Arial" w:hAnsi="Arial" w:cs="Arial"/>
          <w:i/>
          <w:sz w:val="20"/>
          <w:vertAlign w:val="baseline"/>
          <w:lang w:val="fr-FR"/>
        </w:rPr>
        <w:t>Revue de droit commercial belge</w:t>
      </w:r>
      <w:r w:rsidR="00D3442E" w:rsidRPr="00EF6ACE">
        <w:rPr>
          <w:rStyle w:val="footnoteref"/>
          <w:rFonts w:ascii="Arial" w:hAnsi="Arial" w:cs="Arial"/>
          <w:sz w:val="20"/>
          <w:vertAlign w:val="baseline"/>
          <w:lang w:val="fr-FR"/>
        </w:rPr>
        <w:t xml:space="preserve">, 2000, p. 453. </w:t>
      </w:r>
      <w:r w:rsidR="00D3442E" w:rsidRPr="00EF6ACE">
        <w:rPr>
          <w:rStyle w:val="footnoteref"/>
          <w:rFonts w:ascii="Arial" w:hAnsi="Arial" w:cs="Arial"/>
          <w:sz w:val="20"/>
          <w:vertAlign w:val="baseline"/>
          <w:lang w:val="fr-FR"/>
        </w:rPr>
        <w:tab/>
      </w:r>
    </w:p>
    <w:p w14:paraId="5D753BCC" w14:textId="77777777" w:rsidR="006C3D4A" w:rsidRPr="00EF6ACE" w:rsidRDefault="006C3D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CD" w14:textId="6EB2ECFB" w:rsidR="00F04068" w:rsidRPr="00EF6ACE" w:rsidRDefault="00BB550B" w:rsidP="009867A3">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6C3D4A" w:rsidRPr="00EF6ACE">
        <w:rPr>
          <w:rStyle w:val="footnoteref"/>
          <w:rFonts w:ascii="Arial" w:hAnsi="Arial" w:cs="Arial"/>
          <w:i/>
          <w:smallCaps/>
          <w:sz w:val="20"/>
          <w:vertAlign w:val="baseline"/>
          <w:lang w:val="fr-FR"/>
        </w:rPr>
        <w:t>.1.8.2.</w:t>
      </w:r>
      <w:r w:rsidR="006C3D4A" w:rsidRPr="00EF6ACE">
        <w:rPr>
          <w:rStyle w:val="footnoteref"/>
          <w:rFonts w:ascii="Arial" w:hAnsi="Arial" w:cs="Arial"/>
          <w:i/>
          <w:smallCaps/>
          <w:sz w:val="20"/>
          <w:vertAlign w:val="baseline"/>
          <w:lang w:val="fr-FR"/>
        </w:rPr>
        <w:tab/>
      </w:r>
      <w:r w:rsidR="009867A3" w:rsidRPr="00EF6ACE">
        <w:rPr>
          <w:rStyle w:val="footnoteref"/>
          <w:rFonts w:ascii="Arial" w:hAnsi="Arial" w:cs="Arial"/>
          <w:i/>
          <w:smallCaps/>
          <w:sz w:val="20"/>
          <w:vertAlign w:val="baseline"/>
          <w:lang w:val="fr-FR"/>
        </w:rPr>
        <w:tab/>
      </w:r>
      <w:r w:rsidR="00F04068" w:rsidRPr="00EF6ACE">
        <w:rPr>
          <w:rStyle w:val="footnoteref"/>
          <w:rFonts w:ascii="Arial" w:hAnsi="Arial" w:cs="Arial"/>
          <w:i/>
          <w:smallCaps/>
          <w:spacing w:val="20"/>
          <w:sz w:val="20"/>
          <w:vertAlign w:val="baseline"/>
          <w:lang w:val="fr-FR"/>
        </w:rPr>
        <w:t xml:space="preserve">Rapports et/ou </w:t>
      </w:r>
      <w:r w:rsidR="006F4AD2" w:rsidRPr="00EF6ACE">
        <w:rPr>
          <w:rStyle w:val="footnoteref"/>
          <w:rFonts w:ascii="Arial" w:hAnsi="Arial" w:cs="Arial"/>
          <w:i/>
          <w:smallCaps/>
          <w:spacing w:val="20"/>
          <w:sz w:val="20"/>
          <w:vertAlign w:val="baseline"/>
          <w:lang w:val="fr-FR"/>
        </w:rPr>
        <w:t>é</w:t>
      </w:r>
      <w:r w:rsidR="00F04068" w:rsidRPr="00EF6ACE">
        <w:rPr>
          <w:rStyle w:val="footnoteref"/>
          <w:rFonts w:ascii="Arial" w:hAnsi="Arial" w:cs="Arial"/>
          <w:i/>
          <w:smallCaps/>
          <w:spacing w:val="20"/>
          <w:sz w:val="20"/>
          <w:vertAlign w:val="baseline"/>
          <w:lang w:val="fr-FR"/>
        </w:rPr>
        <w:t>tudes r</w:t>
      </w:r>
      <w:r w:rsidR="006F4AD2" w:rsidRPr="00EF6ACE">
        <w:rPr>
          <w:rStyle w:val="footnoteref"/>
          <w:rFonts w:ascii="Arial" w:hAnsi="Arial" w:cs="Arial"/>
          <w:i/>
          <w:smallCaps/>
          <w:spacing w:val="20"/>
          <w:sz w:val="20"/>
          <w:vertAlign w:val="baseline"/>
          <w:lang w:val="fr-FR"/>
        </w:rPr>
        <w:t>é</w:t>
      </w:r>
      <w:r w:rsidR="00F04068" w:rsidRPr="00EF6ACE">
        <w:rPr>
          <w:rStyle w:val="footnoteref"/>
          <w:rFonts w:ascii="Arial" w:hAnsi="Arial" w:cs="Arial"/>
          <w:i/>
          <w:smallCaps/>
          <w:spacing w:val="20"/>
          <w:sz w:val="20"/>
          <w:vertAlign w:val="baseline"/>
          <w:lang w:val="fr-FR"/>
        </w:rPr>
        <w:t>alis</w:t>
      </w:r>
      <w:r w:rsidR="006F4AD2" w:rsidRPr="00EF6ACE">
        <w:rPr>
          <w:rStyle w:val="footnoteref"/>
          <w:rFonts w:ascii="Arial" w:hAnsi="Arial" w:cs="Arial"/>
          <w:i/>
          <w:smallCaps/>
          <w:spacing w:val="20"/>
          <w:sz w:val="20"/>
          <w:vertAlign w:val="baseline"/>
          <w:lang w:val="fr-FR"/>
        </w:rPr>
        <w:t>é</w:t>
      </w:r>
      <w:r w:rsidR="00F04068" w:rsidRPr="00EF6ACE">
        <w:rPr>
          <w:rStyle w:val="footnoteref"/>
          <w:rFonts w:ascii="Arial" w:hAnsi="Arial" w:cs="Arial"/>
          <w:i/>
          <w:smallCaps/>
          <w:spacing w:val="20"/>
          <w:sz w:val="20"/>
          <w:vertAlign w:val="baseline"/>
          <w:lang w:val="fr-FR"/>
        </w:rPr>
        <w:t xml:space="preserve">s </w:t>
      </w:r>
      <w:proofErr w:type="spellStart"/>
      <w:r w:rsidR="006F4AD2" w:rsidRPr="00EF6ACE">
        <w:rPr>
          <w:rStyle w:val="footnoteref"/>
          <w:rFonts w:ascii="Arial" w:hAnsi="Arial" w:cs="Arial"/>
          <w:i/>
          <w:smallCaps/>
          <w:spacing w:val="20"/>
          <w:sz w:val="20"/>
          <w:vertAlign w:val="baseline"/>
          <w:lang w:val="fr-FR"/>
        </w:rPr>
        <w:t>a</w:t>
      </w:r>
      <w:proofErr w:type="spellEnd"/>
      <w:r w:rsidR="00F04068" w:rsidRPr="00EF6ACE">
        <w:rPr>
          <w:rStyle w:val="footnoteref"/>
          <w:rFonts w:ascii="Arial" w:hAnsi="Arial" w:cs="Arial"/>
          <w:i/>
          <w:smallCaps/>
          <w:spacing w:val="20"/>
          <w:sz w:val="20"/>
          <w:vertAlign w:val="baseline"/>
          <w:lang w:val="fr-FR"/>
        </w:rPr>
        <w:t xml:space="preserve"> l’attention d’autorit</w:t>
      </w:r>
      <w:r w:rsidR="006F4AD2" w:rsidRPr="00EF6ACE">
        <w:rPr>
          <w:rStyle w:val="footnoteref"/>
          <w:rFonts w:ascii="Arial" w:hAnsi="Arial" w:cs="Arial"/>
          <w:i/>
          <w:smallCaps/>
          <w:spacing w:val="20"/>
          <w:sz w:val="20"/>
          <w:vertAlign w:val="baseline"/>
          <w:lang w:val="fr-FR"/>
        </w:rPr>
        <w:t>é</w:t>
      </w:r>
      <w:r w:rsidR="00F04068" w:rsidRPr="00EF6ACE">
        <w:rPr>
          <w:rStyle w:val="footnoteref"/>
          <w:rFonts w:ascii="Arial" w:hAnsi="Arial" w:cs="Arial"/>
          <w:i/>
          <w:smallCaps/>
          <w:spacing w:val="20"/>
          <w:sz w:val="20"/>
          <w:vertAlign w:val="baseline"/>
          <w:lang w:val="fr-FR"/>
        </w:rPr>
        <w:t>s</w:t>
      </w:r>
    </w:p>
    <w:p w14:paraId="5D753BCE"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CF" w14:textId="77777777" w:rsidR="00510758" w:rsidRPr="00EF6ACE" w:rsidRDefault="0083120D"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Coordination, conception et r</w:t>
      </w:r>
      <w:r w:rsidR="00510758" w:rsidRPr="00EF6ACE">
        <w:rPr>
          <w:rStyle w:val="footnoteref"/>
          <w:rFonts w:ascii="Arial" w:hAnsi="Arial" w:cs="Arial"/>
          <w:sz w:val="20"/>
          <w:vertAlign w:val="baseline"/>
          <w:lang w:val="fr-FR"/>
        </w:rPr>
        <w:t xml:space="preserve">édaction, en collaboration avec l’Unité de droit économique du centre de droit privé de l’ULB (Prof. A. </w:t>
      </w:r>
      <w:r w:rsidR="00510758" w:rsidRPr="00EF6ACE">
        <w:rPr>
          <w:rStyle w:val="footnoteref"/>
          <w:rFonts w:ascii="Arial" w:hAnsi="Arial" w:cs="Arial"/>
          <w:smallCaps/>
          <w:sz w:val="20"/>
          <w:vertAlign w:val="baseline"/>
          <w:lang w:val="fr-FR"/>
        </w:rPr>
        <w:t>Puttemans</w:t>
      </w:r>
      <w:r w:rsidR="00510758" w:rsidRPr="00EF6ACE">
        <w:rPr>
          <w:rStyle w:val="footnoteref"/>
          <w:rFonts w:ascii="Arial" w:hAnsi="Arial" w:cs="Arial"/>
          <w:sz w:val="20"/>
          <w:vertAlign w:val="baseline"/>
          <w:lang w:val="fr-FR"/>
        </w:rPr>
        <w:t>), d’un projet de loi et d’un exposé des motifs en vue de la création d’une procédure de réparation collective (« class action ») à la demande de M. le Ministre de l’Energie et de la Consommation.</w:t>
      </w:r>
    </w:p>
    <w:p w14:paraId="5D753BD0" w14:textId="77777777" w:rsidR="0083120D" w:rsidRPr="00EF6ACE" w:rsidRDefault="0083120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D1"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Promoteur et co-auteur (avec V. </w:t>
      </w:r>
      <w:r w:rsidRPr="00EF6ACE">
        <w:rPr>
          <w:rStyle w:val="footnoteref"/>
          <w:rFonts w:ascii="Arial" w:hAnsi="Arial" w:cs="Arial"/>
          <w:smallCaps/>
          <w:sz w:val="20"/>
          <w:vertAlign w:val="baseline"/>
          <w:lang w:val="fr-FR"/>
        </w:rPr>
        <w:t>Pire</w:t>
      </w:r>
      <w:r w:rsidRPr="00EF6ACE">
        <w:rPr>
          <w:rStyle w:val="footnoteref"/>
          <w:rFonts w:ascii="Arial" w:hAnsi="Arial" w:cs="Arial"/>
          <w:sz w:val="20"/>
          <w:vertAlign w:val="baseline"/>
          <w:lang w:val="fr-FR"/>
        </w:rPr>
        <w:t>) d’un rapport de recherche à l’attention du Service Public Fédéral Justice à la demande de Mme la Vice Première Ministre et Ministre de la Justice sur les travaux « inutiles » des magistrats, Novembre 2004, 55 pages.</w:t>
      </w:r>
    </w:p>
    <w:p w14:paraId="5D753BD3" w14:textId="77777777" w:rsidR="00F04068" w:rsidRPr="00EF6ACE" w:rsidRDefault="00F04068" w:rsidP="00EB4A52">
      <w:pPr>
        <w:pStyle w:val="BodyText"/>
        <w:numPr>
          <w:ilvl w:val="0"/>
          <w:numId w:val="29"/>
        </w:numPr>
        <w:rPr>
          <w:rFonts w:ascii="Arial" w:hAnsi="Arial" w:cs="Arial"/>
          <w:sz w:val="20"/>
        </w:rPr>
      </w:pPr>
      <w:r w:rsidRPr="00EF6ACE">
        <w:rPr>
          <w:rFonts w:ascii="Arial" w:hAnsi="Arial" w:cs="Arial"/>
          <w:sz w:val="20"/>
        </w:rPr>
        <w:lastRenderedPageBreak/>
        <w:t xml:space="preserve">Avis à l'attention de la Commission de la justice du Sénat, établi au nom de l'Ordre des Barreaux Francophones et Germanophone, sur le projet de loi sur la compétence territoriale en matière de saisies conservatoires et de voies d'exécution, avril 2002, 8 pages </w:t>
      </w:r>
    </w:p>
    <w:p w14:paraId="5D753BD4" w14:textId="77777777" w:rsidR="002D325B" w:rsidRPr="00EF6ACE" w:rsidRDefault="002D325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D5"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Avis à l’attention du Ministre de la Justice, établi au nom de l’Ordre des Barreaux Francophones et Germanophone, sur l’avant-projet de loi modifiant le Code judiciaire en ce qui concerne la procédure (en collaboration avec D. </w:t>
      </w:r>
      <w:r w:rsidRPr="00EF6ACE">
        <w:rPr>
          <w:rStyle w:val="footnoteref"/>
          <w:rFonts w:ascii="Arial" w:hAnsi="Arial" w:cs="Arial"/>
          <w:smallCaps/>
          <w:sz w:val="20"/>
          <w:vertAlign w:val="baseline"/>
          <w:lang w:val="fr-FR"/>
        </w:rPr>
        <w:t>Pire</w:t>
      </w:r>
      <w:r w:rsidRPr="00EF6ACE">
        <w:rPr>
          <w:rStyle w:val="footnoteref"/>
          <w:rFonts w:ascii="Arial" w:hAnsi="Arial" w:cs="Arial"/>
          <w:sz w:val="20"/>
          <w:vertAlign w:val="baseline"/>
          <w:lang w:val="fr-FR"/>
        </w:rPr>
        <w:t>), août 2001, 20 pages.</w:t>
      </w:r>
    </w:p>
    <w:p w14:paraId="5D753BD6"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D7" w14:textId="77777777" w:rsidR="00F04068" w:rsidRPr="00EF6ACE" w:rsidRDefault="00F04068" w:rsidP="00EB4A52">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Avis à l’attention du Ministre de la Justice, établi au nom de la Conférence des Barreaux Francophones et Germanophone, sur l’avant-projet de Convention de La Haye sur la compétence judiciaire, la reconnaissance et l’exécution des décisions en matière civile et commerciale (en collaboration avec D. </w:t>
      </w:r>
      <w:r w:rsidRPr="00EF6ACE">
        <w:rPr>
          <w:rStyle w:val="footnoteref"/>
          <w:rFonts w:ascii="Arial" w:hAnsi="Arial" w:cs="Arial"/>
          <w:smallCaps/>
          <w:sz w:val="20"/>
          <w:vertAlign w:val="baseline"/>
          <w:lang w:val="fr-FR"/>
        </w:rPr>
        <w:t>Pire</w:t>
      </w:r>
      <w:r w:rsidRPr="00EF6ACE">
        <w:rPr>
          <w:rStyle w:val="footnoteref"/>
          <w:rFonts w:ascii="Arial" w:hAnsi="Arial" w:cs="Arial"/>
          <w:sz w:val="20"/>
          <w:vertAlign w:val="baseline"/>
          <w:lang w:val="fr-FR"/>
        </w:rPr>
        <w:t>), avril 2001, 25 pages.</w:t>
      </w:r>
    </w:p>
    <w:p w14:paraId="5D753BD8"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D9" w14:textId="77777777" w:rsidR="00F04068" w:rsidRPr="00EF6ACE" w:rsidRDefault="00F04068" w:rsidP="00EB4A52">
      <w:pPr>
        <w:numPr>
          <w:ilvl w:val="0"/>
          <w:numId w:val="29"/>
        </w:numPr>
        <w:jc w:val="both"/>
        <w:rPr>
          <w:rFonts w:ascii="Arial" w:hAnsi="Arial" w:cs="Arial"/>
          <w:sz w:val="20"/>
          <w:lang w:val="fr-FR"/>
        </w:rPr>
      </w:pPr>
      <w:r w:rsidRPr="00EF6ACE">
        <w:rPr>
          <w:rFonts w:ascii="Arial" w:hAnsi="Arial" w:cs="Arial"/>
          <w:sz w:val="20"/>
          <w:lang w:val="fr-FR"/>
        </w:rPr>
        <w:t>Mémo sur « Quelques questions méritant une attention particulière en matière d'astreinte », distribué à tous les avocats membres de l'Ordre des Barreaux Francophones et Germanophone, 2 pages.</w:t>
      </w:r>
    </w:p>
    <w:p w14:paraId="5D753BDA" w14:textId="77777777" w:rsidR="00D3442E" w:rsidRPr="00EF6ACE" w:rsidRDefault="00D3442E" w:rsidP="006C3D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caps/>
          <w:sz w:val="20"/>
          <w:vertAlign w:val="baseline"/>
          <w:lang w:val="fr-FR"/>
        </w:rPr>
      </w:pPr>
    </w:p>
    <w:p w14:paraId="0D145A61" w14:textId="77777777" w:rsidR="007476A8" w:rsidRPr="00EF6ACE" w:rsidRDefault="007476A8" w:rsidP="006C3D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caps/>
          <w:sz w:val="20"/>
          <w:vertAlign w:val="baseline"/>
          <w:lang w:val="fr-FR"/>
        </w:rPr>
      </w:pPr>
    </w:p>
    <w:p w14:paraId="5D753BDB" w14:textId="43935B90" w:rsidR="00F04068" w:rsidRPr="00EF6ACE" w:rsidRDefault="00BB550B" w:rsidP="006C3D4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caps/>
          <w:sz w:val="20"/>
          <w:vertAlign w:val="baseline"/>
          <w:lang w:val="fr-FR"/>
        </w:rPr>
      </w:pPr>
      <w:r w:rsidRPr="00EF6ACE">
        <w:rPr>
          <w:rStyle w:val="footnoteref"/>
          <w:rFonts w:ascii="Arial" w:hAnsi="Arial" w:cs="Arial"/>
          <w:b/>
          <w:caps/>
          <w:sz w:val="20"/>
          <w:vertAlign w:val="baseline"/>
          <w:lang w:val="fr-FR"/>
        </w:rPr>
        <w:t>4</w:t>
      </w:r>
      <w:r w:rsidR="00F04068" w:rsidRPr="00EF6ACE">
        <w:rPr>
          <w:rStyle w:val="footnoteref"/>
          <w:rFonts w:ascii="Arial" w:hAnsi="Arial" w:cs="Arial"/>
          <w:b/>
          <w:caps/>
          <w:sz w:val="20"/>
          <w:vertAlign w:val="baseline"/>
          <w:lang w:val="fr-FR"/>
        </w:rPr>
        <w:t>.2.</w:t>
      </w:r>
      <w:r w:rsidR="00F04068" w:rsidRPr="00EF6ACE">
        <w:rPr>
          <w:rStyle w:val="footnoteref"/>
          <w:rFonts w:ascii="Arial" w:hAnsi="Arial" w:cs="Arial"/>
          <w:b/>
          <w:caps/>
          <w:sz w:val="20"/>
          <w:vertAlign w:val="baseline"/>
          <w:lang w:val="fr-FR"/>
        </w:rPr>
        <w:tab/>
      </w:r>
      <w:r w:rsidR="009867A3" w:rsidRPr="00EF6ACE">
        <w:rPr>
          <w:rStyle w:val="footnoteref"/>
          <w:rFonts w:ascii="Arial" w:hAnsi="Arial" w:cs="Arial"/>
          <w:b/>
          <w:sz w:val="20"/>
          <w:vertAlign w:val="baseline"/>
          <w:lang w:val="fr-FR"/>
        </w:rPr>
        <w:t>CONFERENCES ET COLLOQUES SCIENTIFIQUES</w:t>
      </w:r>
    </w:p>
    <w:p w14:paraId="5D753BDC" w14:textId="77777777" w:rsidR="00EB4A52" w:rsidRPr="00EF6ACE" w:rsidRDefault="00EB4A5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DD" w14:textId="11A4A293" w:rsidR="00F04068" w:rsidRPr="00EF6ACE" w:rsidRDefault="00BB550B" w:rsidP="00182622">
      <w:pPr>
        <w:widowControl w:val="0"/>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.2.1</w:t>
      </w:r>
      <w:r w:rsidR="00F04068" w:rsidRPr="00EF6ACE">
        <w:rPr>
          <w:rStyle w:val="footnoteref"/>
          <w:rFonts w:ascii="Arial" w:hAnsi="Arial" w:cs="Arial"/>
          <w:b/>
          <w:sz w:val="20"/>
          <w:vertAlign w:val="baseline"/>
          <w:lang w:val="fr-FR"/>
        </w:rPr>
        <w:t>.</w:t>
      </w:r>
      <w:r w:rsidR="00F04068" w:rsidRPr="00EF6ACE">
        <w:rPr>
          <w:rStyle w:val="footnoteref"/>
          <w:rFonts w:ascii="Arial" w:hAnsi="Arial" w:cs="Arial"/>
          <w:b/>
          <w:sz w:val="20"/>
          <w:vertAlign w:val="baseline"/>
          <w:lang w:val="fr-FR"/>
        </w:rPr>
        <w:tab/>
        <w:t>Participations actives à des congrès et des colloques (sans publication subséquente)</w:t>
      </w:r>
    </w:p>
    <w:p w14:paraId="5D753BDE" w14:textId="77777777" w:rsidR="00F04068" w:rsidRPr="00EF6ACE" w:rsidRDefault="00F040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0B79E97F"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Participation au panel de discussions lors du Colloque organisé par la Conférence du Jeune Barreau de Bruxelles le 5 Mars 2015 sur le thème du « Droit De Grève : Actualités Et Questions Choisies ».</w:t>
      </w:r>
    </w:p>
    <w:p w14:paraId="5EFF60E0" w14:textId="7F8BCB60" w:rsidR="007476A8" w:rsidRPr="00EF6ACE"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06344842"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sur « L’action en réparation collective », présentée le 12 février 2015 lors de la Conférence organisée à Namur par l’Association des Juristes Namurois (</w:t>
      </w:r>
      <w:proofErr w:type="spellStart"/>
      <w:r w:rsidRPr="00EF6ACE">
        <w:rPr>
          <w:rStyle w:val="footnoteref"/>
          <w:rFonts w:ascii="Arial" w:hAnsi="Arial" w:cs="Arial"/>
          <w:sz w:val="20"/>
          <w:vertAlign w:val="baseline"/>
          <w:lang w:val="fr-FR"/>
        </w:rPr>
        <w:t>AJN</w:t>
      </w:r>
      <w:proofErr w:type="spellEnd"/>
      <w:r w:rsidRPr="00EF6ACE">
        <w:rPr>
          <w:rStyle w:val="footnoteref"/>
          <w:rFonts w:ascii="Arial" w:hAnsi="Arial" w:cs="Arial"/>
          <w:sz w:val="20"/>
          <w:vertAlign w:val="baseline"/>
          <w:lang w:val="fr-FR"/>
        </w:rPr>
        <w:t>).</w:t>
      </w:r>
    </w:p>
    <w:p w14:paraId="1EC4C3CD" w14:textId="77777777" w:rsidR="007476A8" w:rsidRPr="00EF6ACE"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7D984F4F"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Conférence sur l’« Action en réparation collective : quel rôle pour l’avocat consulté par un consommateur ? »,  organisée le 21 octobre 2014 par la Conférence du Jeune Barreau de Bruxelles (</w:t>
      </w:r>
      <w:proofErr w:type="spellStart"/>
      <w:r w:rsidRPr="00EF6ACE">
        <w:rPr>
          <w:rStyle w:val="footnoteref"/>
          <w:rFonts w:ascii="Arial" w:hAnsi="Arial" w:cs="Arial"/>
          <w:sz w:val="20"/>
          <w:vertAlign w:val="baseline"/>
          <w:lang w:val="fr-FR"/>
        </w:rPr>
        <w:t>CJB</w:t>
      </w:r>
      <w:proofErr w:type="spellEnd"/>
      <w:r w:rsidRPr="00EF6ACE">
        <w:rPr>
          <w:rStyle w:val="footnoteref"/>
          <w:rFonts w:ascii="Arial" w:hAnsi="Arial" w:cs="Arial"/>
          <w:sz w:val="20"/>
          <w:vertAlign w:val="baseline"/>
          <w:lang w:val="fr-FR"/>
        </w:rPr>
        <w:t xml:space="preserve"> Bruxelles).</w:t>
      </w:r>
    </w:p>
    <w:p w14:paraId="5727809C" w14:textId="77777777" w:rsidR="007476A8" w:rsidRPr="00EF6ACE"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217DC4B4"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sur « L’entreprise face au(x) consommateur(s): recours collectifs, action en cessation, médiation. Le nouveau Code de droit économique révolutionne-t-il les litiges de consommation? », présenté le 15 octobre 2014 lors de la conférence organisée par la Revue </w:t>
      </w:r>
      <w:proofErr w:type="spellStart"/>
      <w:r w:rsidRPr="00EF6ACE">
        <w:rPr>
          <w:rStyle w:val="footnoteref"/>
          <w:rFonts w:ascii="Arial" w:hAnsi="Arial" w:cs="Arial"/>
          <w:sz w:val="20"/>
          <w:vertAlign w:val="baseline"/>
          <w:lang w:val="fr-FR"/>
        </w:rPr>
        <w:t>DAOR</w:t>
      </w:r>
      <w:proofErr w:type="spellEnd"/>
      <w:r w:rsidRPr="00EF6ACE">
        <w:rPr>
          <w:rStyle w:val="footnoteref"/>
          <w:rFonts w:ascii="Arial" w:hAnsi="Arial" w:cs="Arial"/>
          <w:sz w:val="20"/>
          <w:vertAlign w:val="baseline"/>
          <w:lang w:val="fr-FR"/>
        </w:rPr>
        <w:t xml:space="preserve"> et </w:t>
      </w:r>
      <w:proofErr w:type="spellStart"/>
      <w:r w:rsidRPr="00EF6ACE">
        <w:rPr>
          <w:rStyle w:val="footnoteref"/>
          <w:rFonts w:ascii="Arial" w:hAnsi="Arial" w:cs="Arial"/>
          <w:sz w:val="20"/>
          <w:vertAlign w:val="baseline"/>
          <w:lang w:val="fr-FR"/>
        </w:rPr>
        <w:t>Wolters</w:t>
      </w:r>
      <w:proofErr w:type="spellEnd"/>
      <w:r w:rsidRPr="00EF6ACE">
        <w:rPr>
          <w:rStyle w:val="footnoteref"/>
          <w:rFonts w:ascii="Arial" w:hAnsi="Arial" w:cs="Arial"/>
          <w:sz w:val="20"/>
          <w:vertAlign w:val="baseline"/>
          <w:lang w:val="fr-FR"/>
        </w:rPr>
        <w:t xml:space="preserve"> Kluwer.</w:t>
      </w:r>
    </w:p>
    <w:p w14:paraId="70EFF3AC"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4063F5DC"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sur « Le règlement des litiges et la ‘Class action’», présenté le 8 octobre 2014 lors du colloque organisé par the </w:t>
      </w:r>
      <w:proofErr w:type="spellStart"/>
      <w:r w:rsidRPr="00EF6ACE">
        <w:rPr>
          <w:rStyle w:val="footnoteref"/>
          <w:rFonts w:ascii="Arial" w:hAnsi="Arial" w:cs="Arial"/>
          <w:sz w:val="20"/>
          <w:vertAlign w:val="baseline"/>
          <w:lang w:val="fr-FR"/>
        </w:rPr>
        <w:t>European</w:t>
      </w:r>
      <w:proofErr w:type="spellEnd"/>
      <w:r w:rsidRPr="00EF6ACE">
        <w:rPr>
          <w:rStyle w:val="footnoteref"/>
          <w:rFonts w:ascii="Arial" w:hAnsi="Arial" w:cs="Arial"/>
          <w:sz w:val="20"/>
          <w:vertAlign w:val="baseline"/>
          <w:lang w:val="fr-FR"/>
        </w:rPr>
        <w:t xml:space="preserve"> Association for Banking and Financial Law sur le thème de « L’impact du Code de Droit économique sur le secteur bancaire et financier ».</w:t>
      </w:r>
    </w:p>
    <w:p w14:paraId="55DBD3CF" w14:textId="77777777" w:rsidR="007476A8" w:rsidRPr="00EF6ACE"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6D5992B3"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sur « </w:t>
      </w:r>
      <w:proofErr w:type="spellStart"/>
      <w:r w:rsidRPr="00EF6ACE">
        <w:rPr>
          <w:rStyle w:val="footnoteref"/>
          <w:rFonts w:ascii="Arial" w:hAnsi="Arial" w:cs="Arial"/>
          <w:sz w:val="20"/>
          <w:vertAlign w:val="baseline"/>
          <w:lang w:val="fr-FR"/>
        </w:rPr>
        <w:t>Boek</w:t>
      </w:r>
      <w:proofErr w:type="spellEnd"/>
      <w:r w:rsidRPr="00EF6ACE">
        <w:rPr>
          <w:rStyle w:val="footnoteref"/>
          <w:rFonts w:ascii="Arial" w:hAnsi="Arial" w:cs="Arial"/>
          <w:sz w:val="20"/>
          <w:vertAlign w:val="baseline"/>
          <w:lang w:val="fr-FR"/>
        </w:rPr>
        <w:t xml:space="preserve"> XVII – </w:t>
      </w:r>
      <w:proofErr w:type="spellStart"/>
      <w:r w:rsidRPr="00EF6ACE">
        <w:rPr>
          <w:rStyle w:val="footnoteref"/>
          <w:rFonts w:ascii="Arial" w:hAnsi="Arial" w:cs="Arial"/>
          <w:sz w:val="20"/>
          <w:vertAlign w:val="baseline"/>
          <w:lang w:val="fr-FR"/>
        </w:rPr>
        <w:t>Collectieve</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rechtsprocedures</w:t>
      </w:r>
      <w:proofErr w:type="spellEnd"/>
      <w:r w:rsidRPr="00EF6ACE">
        <w:rPr>
          <w:rStyle w:val="footnoteref"/>
          <w:rFonts w:ascii="Arial" w:hAnsi="Arial" w:cs="Arial"/>
          <w:sz w:val="20"/>
          <w:vertAlign w:val="baseline"/>
          <w:lang w:val="fr-FR"/>
        </w:rPr>
        <w:t xml:space="preserve"> (class actions) en de </w:t>
      </w:r>
      <w:proofErr w:type="spellStart"/>
      <w:r w:rsidRPr="00EF6ACE">
        <w:rPr>
          <w:rStyle w:val="footnoteref"/>
          <w:rFonts w:ascii="Arial" w:hAnsi="Arial" w:cs="Arial"/>
          <w:sz w:val="20"/>
          <w:vertAlign w:val="baseline"/>
          <w:lang w:val="fr-FR"/>
        </w:rPr>
        <w:t>financiële</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sector</w:t>
      </w:r>
      <w:proofErr w:type="spellEnd"/>
      <w:r w:rsidRPr="00EF6ACE">
        <w:rPr>
          <w:rStyle w:val="footnoteref"/>
          <w:rFonts w:ascii="Arial" w:hAnsi="Arial" w:cs="Arial"/>
          <w:sz w:val="20"/>
          <w:vertAlign w:val="baseline"/>
          <w:lang w:val="fr-FR"/>
        </w:rPr>
        <w:t xml:space="preserve"> », lors d’après-midi d’étude organisé le 26 juin 2014 par </w:t>
      </w:r>
      <w:proofErr w:type="spellStart"/>
      <w:r w:rsidRPr="00EF6ACE">
        <w:rPr>
          <w:rStyle w:val="footnoteref"/>
          <w:rFonts w:ascii="Arial" w:hAnsi="Arial" w:cs="Arial"/>
          <w:sz w:val="20"/>
          <w:vertAlign w:val="baseline"/>
          <w:lang w:val="fr-FR"/>
        </w:rPr>
        <w:t>Febelfin</w:t>
      </w:r>
      <w:proofErr w:type="spellEnd"/>
      <w:r w:rsidRPr="00EF6ACE">
        <w:rPr>
          <w:rStyle w:val="footnoteref"/>
          <w:rFonts w:ascii="Arial" w:hAnsi="Arial" w:cs="Arial"/>
          <w:sz w:val="20"/>
          <w:vertAlign w:val="baseline"/>
          <w:lang w:val="fr-FR"/>
        </w:rPr>
        <w:t xml:space="preserve"> sur « het </w:t>
      </w:r>
      <w:proofErr w:type="spellStart"/>
      <w:r w:rsidRPr="00EF6ACE">
        <w:rPr>
          <w:rStyle w:val="footnoteref"/>
          <w:rFonts w:ascii="Arial" w:hAnsi="Arial" w:cs="Arial"/>
          <w:sz w:val="20"/>
          <w:vertAlign w:val="baseline"/>
          <w:lang w:val="fr-FR"/>
        </w:rPr>
        <w:t>Wetboek</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Economisch</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Recht</w:t>
      </w:r>
      <w:proofErr w:type="spellEnd"/>
      <w:r w:rsidRPr="00EF6ACE">
        <w:rPr>
          <w:rStyle w:val="footnoteref"/>
          <w:rFonts w:ascii="Arial" w:hAnsi="Arial" w:cs="Arial"/>
          <w:sz w:val="20"/>
          <w:vertAlign w:val="baseline"/>
          <w:lang w:val="fr-FR"/>
        </w:rPr>
        <w:t xml:space="preserve"> ».</w:t>
      </w:r>
    </w:p>
    <w:p w14:paraId="205DC973" w14:textId="77777777" w:rsidR="007476A8" w:rsidRPr="00EF6ACE"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49061452"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Conférence sur « L’indemnité de procédure », le 24 mai 2014 organisée par la Conférence du Jeune Barreau de Bruxelles (</w:t>
      </w:r>
      <w:proofErr w:type="spellStart"/>
      <w:r w:rsidRPr="00EF6ACE">
        <w:rPr>
          <w:rStyle w:val="footnoteref"/>
          <w:rFonts w:ascii="Arial" w:hAnsi="Arial" w:cs="Arial"/>
          <w:sz w:val="20"/>
          <w:vertAlign w:val="baseline"/>
          <w:lang w:val="fr-FR"/>
        </w:rPr>
        <w:t>CJB</w:t>
      </w:r>
      <w:proofErr w:type="spellEnd"/>
      <w:r w:rsidRPr="00EF6ACE">
        <w:rPr>
          <w:rStyle w:val="footnoteref"/>
          <w:rFonts w:ascii="Arial" w:hAnsi="Arial" w:cs="Arial"/>
          <w:sz w:val="20"/>
          <w:vertAlign w:val="baseline"/>
          <w:lang w:val="fr-FR"/>
        </w:rPr>
        <w:t xml:space="preserve"> Bruxelles).</w:t>
      </w:r>
    </w:p>
    <w:p w14:paraId="700D5A1C"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Conférence sur la « Protection juridictionnelle : action en cessation et actions collectives (Livre XVII) », lors du colloque organisé le 25 mars 2014 par le </w:t>
      </w:r>
      <w:proofErr w:type="spellStart"/>
      <w:r w:rsidRPr="00EF6ACE">
        <w:rPr>
          <w:rStyle w:val="footnoteref"/>
          <w:rFonts w:ascii="Arial" w:hAnsi="Arial" w:cs="Arial"/>
          <w:sz w:val="20"/>
          <w:vertAlign w:val="baseline"/>
          <w:lang w:val="fr-FR"/>
        </w:rPr>
        <w:t>SPF</w:t>
      </w:r>
      <w:proofErr w:type="spellEnd"/>
      <w:r w:rsidRPr="00EF6ACE">
        <w:rPr>
          <w:rStyle w:val="footnoteref"/>
          <w:rFonts w:ascii="Arial" w:hAnsi="Arial" w:cs="Arial"/>
          <w:sz w:val="20"/>
          <w:vertAlign w:val="baseline"/>
          <w:lang w:val="fr-FR"/>
        </w:rPr>
        <w:t xml:space="preserve"> Affaires Economiques sur « Le Code de droit économique ».</w:t>
      </w:r>
    </w:p>
    <w:p w14:paraId="4B46DFA7" w14:textId="77777777" w:rsidR="007476A8" w:rsidRPr="00EF6ACE"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78FEF0B1" w14:textId="2733D4A3" w:rsidR="007476A8"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sur « La place de l’arbitrage dans le Règlement Bruxelles I ‘révisé’ », le 27 février 2014 dans le cadre d’une conférence organisée</w:t>
      </w:r>
      <w:r w:rsidR="009867A3" w:rsidRPr="00EF6ACE">
        <w:rPr>
          <w:rStyle w:val="footnoteref"/>
          <w:rFonts w:ascii="Arial" w:hAnsi="Arial" w:cs="Arial"/>
          <w:sz w:val="20"/>
          <w:vertAlign w:val="baseline"/>
          <w:lang w:val="fr-FR"/>
        </w:rPr>
        <w:t xml:space="preserve"> par le </w:t>
      </w:r>
      <w:proofErr w:type="spellStart"/>
      <w:r w:rsidR="009867A3" w:rsidRPr="00EF6ACE">
        <w:rPr>
          <w:rStyle w:val="footnoteref"/>
          <w:rFonts w:ascii="Arial" w:hAnsi="Arial" w:cs="Arial"/>
          <w:sz w:val="20"/>
          <w:vertAlign w:val="baseline"/>
          <w:lang w:val="fr-FR"/>
        </w:rPr>
        <w:t>CEPANI</w:t>
      </w:r>
      <w:proofErr w:type="spellEnd"/>
      <w:r w:rsidR="009867A3" w:rsidRPr="00EF6ACE">
        <w:rPr>
          <w:rStyle w:val="footnoteref"/>
          <w:rFonts w:ascii="Arial" w:hAnsi="Arial" w:cs="Arial"/>
          <w:sz w:val="20"/>
          <w:vertAlign w:val="baseline"/>
          <w:lang w:val="fr-FR"/>
        </w:rPr>
        <w:t xml:space="preserve"> 40 (</w:t>
      </w:r>
      <w:proofErr w:type="spellStart"/>
      <w:r w:rsidR="009867A3" w:rsidRPr="00EF6ACE">
        <w:rPr>
          <w:rStyle w:val="footnoteref"/>
          <w:rFonts w:ascii="Arial" w:hAnsi="Arial" w:cs="Arial"/>
          <w:sz w:val="20"/>
          <w:vertAlign w:val="baseline"/>
          <w:lang w:val="fr-FR"/>
        </w:rPr>
        <w:t>Belgian</w:t>
      </w:r>
      <w:proofErr w:type="spellEnd"/>
      <w:r w:rsidR="009867A3" w:rsidRPr="00EF6ACE">
        <w:rPr>
          <w:rStyle w:val="footnoteref"/>
          <w:rFonts w:ascii="Arial" w:hAnsi="Arial" w:cs="Arial"/>
          <w:sz w:val="20"/>
          <w:vertAlign w:val="baseline"/>
          <w:lang w:val="fr-FR"/>
        </w:rPr>
        <w:t xml:space="preserve"> Cent</w:t>
      </w:r>
      <w:r w:rsidRPr="00EF6ACE">
        <w:rPr>
          <w:rStyle w:val="footnoteref"/>
          <w:rFonts w:ascii="Arial" w:hAnsi="Arial" w:cs="Arial"/>
          <w:sz w:val="20"/>
          <w:vertAlign w:val="baseline"/>
          <w:lang w:val="fr-FR"/>
        </w:rPr>
        <w:t>e</w:t>
      </w:r>
      <w:r w:rsidR="009867A3" w:rsidRPr="00EF6ACE">
        <w:rPr>
          <w:rStyle w:val="footnoteref"/>
          <w:rFonts w:ascii="Arial" w:hAnsi="Arial" w:cs="Arial"/>
          <w:sz w:val="20"/>
          <w:vertAlign w:val="baseline"/>
          <w:lang w:val="fr-FR"/>
        </w:rPr>
        <w:t>r</w:t>
      </w:r>
      <w:r w:rsidRPr="00EF6ACE">
        <w:rPr>
          <w:rStyle w:val="footnoteref"/>
          <w:rFonts w:ascii="Arial" w:hAnsi="Arial" w:cs="Arial"/>
          <w:sz w:val="20"/>
          <w:vertAlign w:val="baseline"/>
          <w:lang w:val="fr-FR"/>
        </w:rPr>
        <w:t xml:space="preserve"> for Arbitration and </w:t>
      </w:r>
      <w:proofErr w:type="spellStart"/>
      <w:r w:rsidR="009867A3" w:rsidRPr="00EF6ACE">
        <w:rPr>
          <w:rStyle w:val="footnoteref"/>
          <w:rFonts w:ascii="Arial" w:hAnsi="Arial" w:cs="Arial"/>
          <w:sz w:val="20"/>
          <w:vertAlign w:val="baseline"/>
          <w:lang w:val="fr-FR"/>
        </w:rPr>
        <w:t>Mediation</w:t>
      </w:r>
      <w:proofErr w:type="spellEnd"/>
      <w:r w:rsidRPr="00EF6ACE">
        <w:rPr>
          <w:rStyle w:val="footnoteref"/>
          <w:rFonts w:ascii="Arial" w:hAnsi="Arial" w:cs="Arial"/>
          <w:sz w:val="20"/>
          <w:vertAlign w:val="baseline"/>
          <w:lang w:val="fr-FR"/>
        </w:rPr>
        <w:t>).</w:t>
      </w:r>
    </w:p>
    <w:p w14:paraId="53BF8B93" w14:textId="77777777" w:rsidR="00E777AD" w:rsidRDefault="00E777AD" w:rsidP="00E777AD">
      <w:pPr>
        <w:pStyle w:val="ListParagraph"/>
        <w:rPr>
          <w:rStyle w:val="footnoteref"/>
          <w:rFonts w:ascii="Arial" w:hAnsi="Arial" w:cs="Arial"/>
          <w:sz w:val="20"/>
          <w:vertAlign w:val="baseline"/>
          <w:lang w:val="fr-FR"/>
        </w:rPr>
      </w:pPr>
    </w:p>
    <w:p w14:paraId="3BCD72F2" w14:textId="77777777" w:rsidR="00E777AD" w:rsidRPr="00EF6ACE" w:rsidRDefault="00E777AD" w:rsidP="00E777A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6764AD23" w14:textId="77777777" w:rsidR="007476A8" w:rsidRPr="00EF6ACE"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1C52F4B4" w14:textId="77777777" w:rsidR="007476A8" w:rsidRPr="00EF6ACE" w:rsidRDefault="007476A8" w:rsidP="007476A8">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sur le projet de loi sur l’action en réparation collective présenté lors de l’après-midi d’études organisé le 9 janvier 2014 par la </w:t>
      </w:r>
      <w:proofErr w:type="spellStart"/>
      <w:r w:rsidRPr="00EF6ACE">
        <w:rPr>
          <w:rStyle w:val="footnoteref"/>
          <w:rFonts w:ascii="Arial" w:hAnsi="Arial" w:cs="Arial"/>
          <w:sz w:val="20"/>
          <w:vertAlign w:val="baseline"/>
          <w:lang w:val="fr-FR"/>
        </w:rPr>
        <w:t>FEB-VBO</w:t>
      </w:r>
      <w:proofErr w:type="spellEnd"/>
      <w:r w:rsidRPr="00EF6ACE">
        <w:rPr>
          <w:rStyle w:val="footnoteref"/>
          <w:rFonts w:ascii="Arial" w:hAnsi="Arial" w:cs="Arial"/>
          <w:sz w:val="20"/>
          <w:vertAlign w:val="baseline"/>
          <w:lang w:val="fr-FR"/>
        </w:rPr>
        <w:t xml:space="preserve"> sur le thème de la Class Action - Comment s’y préparer ?.</w:t>
      </w:r>
    </w:p>
    <w:p w14:paraId="358260D4" w14:textId="77777777" w:rsidR="007476A8" w:rsidRDefault="007476A8" w:rsidP="007476A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65C96AC6" w14:textId="77777777" w:rsidR="007476A8" w:rsidRPr="00EF6ACE" w:rsidRDefault="007476A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Conférence sur « L’indemnité de procédure », organisée le 2 décembre 2013 par la Conférence du Jeune Barreau de Bruxelles (</w:t>
      </w:r>
      <w:proofErr w:type="spellStart"/>
      <w:r w:rsidRPr="00EF6ACE">
        <w:rPr>
          <w:rStyle w:val="footnoteref"/>
          <w:rFonts w:ascii="Arial" w:hAnsi="Arial" w:cs="Arial"/>
          <w:sz w:val="20"/>
          <w:vertAlign w:val="baseline"/>
          <w:lang w:val="fr-FR"/>
        </w:rPr>
        <w:t>CJB</w:t>
      </w:r>
      <w:proofErr w:type="spellEnd"/>
      <w:r w:rsidRPr="00EF6ACE">
        <w:rPr>
          <w:rStyle w:val="footnoteref"/>
          <w:rFonts w:ascii="Arial" w:hAnsi="Arial" w:cs="Arial"/>
          <w:sz w:val="20"/>
          <w:vertAlign w:val="baseline"/>
          <w:lang w:val="fr-FR"/>
        </w:rPr>
        <w:t xml:space="preserve"> Bruxelles).</w:t>
      </w:r>
    </w:p>
    <w:p w14:paraId="7B120BE3" w14:textId="77777777" w:rsidR="007476A8" w:rsidRPr="00EF6ACE" w:rsidRDefault="007476A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7E5EFB1F" w14:textId="77777777" w:rsidR="007476A8" w:rsidRPr="00EF6ACE" w:rsidRDefault="007476A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sur « La place de l’arbitrage dans le Règlement Bruxelles I ‘révisé’ », présenté le 15 novembre 2013 lors de la Conférence organisée par La Française AM International en collaboration avec la International Chambre of Commerce (</w:t>
      </w:r>
      <w:proofErr w:type="spellStart"/>
      <w:r w:rsidRPr="00EF6ACE">
        <w:rPr>
          <w:rStyle w:val="footnoteref"/>
          <w:rFonts w:ascii="Arial" w:hAnsi="Arial" w:cs="Arial"/>
          <w:sz w:val="20"/>
          <w:vertAlign w:val="baseline"/>
          <w:lang w:val="fr-FR"/>
        </w:rPr>
        <w:t>ICC</w:t>
      </w:r>
      <w:proofErr w:type="spellEnd"/>
      <w:r w:rsidRPr="00EF6ACE">
        <w:rPr>
          <w:rStyle w:val="footnoteref"/>
          <w:rFonts w:ascii="Arial" w:hAnsi="Arial" w:cs="Arial"/>
          <w:sz w:val="20"/>
          <w:vertAlign w:val="baseline"/>
          <w:lang w:val="fr-FR"/>
        </w:rPr>
        <w:t>).</w:t>
      </w:r>
    </w:p>
    <w:p w14:paraId="1CD4D79D" w14:textId="77777777" w:rsidR="007476A8" w:rsidRPr="00EF6ACE" w:rsidRDefault="007476A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2C60658C" w14:textId="77777777" w:rsidR="007476A8" w:rsidRPr="00EF6ACE" w:rsidRDefault="007476A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sur « La jurisprudence récente de la </w:t>
      </w:r>
      <w:proofErr w:type="spellStart"/>
      <w:r w:rsidRPr="00EF6ACE">
        <w:rPr>
          <w:rStyle w:val="footnoteref"/>
          <w:rFonts w:ascii="Arial" w:hAnsi="Arial" w:cs="Arial"/>
          <w:sz w:val="20"/>
          <w:vertAlign w:val="baseline"/>
          <w:lang w:val="fr-FR"/>
        </w:rPr>
        <w:t>CJUE</w:t>
      </w:r>
      <w:proofErr w:type="spellEnd"/>
      <w:r w:rsidRPr="00EF6ACE">
        <w:rPr>
          <w:rStyle w:val="footnoteref"/>
          <w:rFonts w:ascii="Arial" w:hAnsi="Arial" w:cs="Arial"/>
          <w:sz w:val="20"/>
          <w:vertAlign w:val="baseline"/>
          <w:lang w:val="fr-FR"/>
        </w:rPr>
        <w:t xml:space="preserve"> en matière de procédure civile européenne » le 21 juin 2013 lors du colloque organisé par La Délégation des Barreaux de France (</w:t>
      </w:r>
      <w:proofErr w:type="spellStart"/>
      <w:r w:rsidRPr="00EF6ACE">
        <w:rPr>
          <w:rStyle w:val="footnoteref"/>
          <w:rFonts w:ascii="Arial" w:hAnsi="Arial" w:cs="Arial"/>
          <w:sz w:val="20"/>
          <w:vertAlign w:val="baseline"/>
          <w:lang w:val="fr-FR"/>
        </w:rPr>
        <w:t>DBF</w:t>
      </w:r>
      <w:proofErr w:type="spellEnd"/>
      <w:r w:rsidRPr="00EF6ACE">
        <w:rPr>
          <w:rStyle w:val="footnoteref"/>
          <w:rFonts w:ascii="Arial" w:hAnsi="Arial" w:cs="Arial"/>
          <w:sz w:val="20"/>
          <w:vertAlign w:val="baseline"/>
          <w:lang w:val="fr-FR"/>
        </w:rPr>
        <w:t>) sur « La procédure civile européenne ».</w:t>
      </w:r>
    </w:p>
    <w:p w14:paraId="09247897" w14:textId="77777777" w:rsidR="007476A8" w:rsidRPr="00EF6ACE" w:rsidRDefault="007476A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5732EC55" w14:textId="0A7130C2" w:rsidR="007476A8" w:rsidRPr="00EF6ACE" w:rsidRDefault="007476A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Présentation du rapport belge sur la preuve lors des journées belgo-néerlandaises de l’Association Henri Capitant, Liège, le 7 juin 2013.</w:t>
      </w:r>
    </w:p>
    <w:p w14:paraId="57A14A8D" w14:textId="77777777" w:rsidR="007476A8" w:rsidRPr="00EF6ACE" w:rsidRDefault="007476A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61B5DC9C" w14:textId="77777777" w:rsidR="007476A8" w:rsidRPr="00EF6ACE" w:rsidRDefault="007476A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Intervention sur la réforme du Conseil d’Etat (avec le professeur Michel Pâques) lors du lunch facultaire du 3 mai 2013.</w:t>
      </w:r>
    </w:p>
    <w:p w14:paraId="18DD4143" w14:textId="77777777" w:rsidR="007476A8" w:rsidRPr="00EF6ACE" w:rsidRDefault="007476A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7B1D7317" w14:textId="77777777" w:rsidR="007476A8" w:rsidRPr="00EF6ACE" w:rsidRDefault="007476A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sur « La refonte de Bruxelles I – Efficacité des jugements », lors du colloque organisé le 17 avril 2013 par the Institute for Business Disputes </w:t>
      </w:r>
      <w:proofErr w:type="spellStart"/>
      <w:r w:rsidRPr="00EF6ACE">
        <w:rPr>
          <w:rStyle w:val="footnoteref"/>
          <w:rFonts w:ascii="Arial" w:hAnsi="Arial" w:cs="Arial"/>
          <w:sz w:val="20"/>
          <w:vertAlign w:val="baseline"/>
          <w:lang w:val="fr-FR"/>
        </w:rPr>
        <w:t>Resolution</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IBDR</w:t>
      </w:r>
      <w:proofErr w:type="spellEnd"/>
      <w:r w:rsidRPr="00EF6ACE">
        <w:rPr>
          <w:rStyle w:val="footnoteref"/>
          <w:rFonts w:ascii="Arial" w:hAnsi="Arial" w:cs="Arial"/>
          <w:sz w:val="20"/>
          <w:vertAlign w:val="baseline"/>
          <w:lang w:val="fr-FR"/>
        </w:rPr>
        <w:t>) sur le thème des « Procédures judiciaires transfrontières – Les nouvelles règles européennes en matière de compétence et d’exécution des jugements – La réforme de Bruxelles I ».</w:t>
      </w:r>
    </w:p>
    <w:p w14:paraId="33D52BB2" w14:textId="77777777" w:rsidR="007476A8" w:rsidRPr="00EF6ACE" w:rsidRDefault="007476A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sz w:val="20"/>
          <w:vertAlign w:val="baseline"/>
          <w:lang w:val="fr-FR"/>
        </w:rPr>
      </w:pPr>
    </w:p>
    <w:p w14:paraId="13FA2C8D" w14:textId="77777777" w:rsidR="007476A8" w:rsidRPr="00EF6ACE" w:rsidRDefault="007476A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Conférence sur  « Le point sur l’indemnité de procédure », organisée le 13 mars 2013 par la Conférence du Jeune Barreau de Liège.</w:t>
      </w:r>
    </w:p>
    <w:p w14:paraId="58DC22CB" w14:textId="77777777" w:rsidR="007476A8" w:rsidRPr="00EF6ACE" w:rsidRDefault="007476A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footnoteref"/>
          <w:rFonts w:ascii="Arial" w:hAnsi="Arial" w:cs="Arial"/>
          <w:b/>
          <w:sz w:val="20"/>
          <w:vertAlign w:val="baseline"/>
          <w:lang w:val="fr-FR"/>
        </w:rPr>
      </w:pPr>
    </w:p>
    <w:p w14:paraId="5D753BDF"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sz w:val="20"/>
          <w:vertAlign w:val="baseline"/>
          <w:lang w:val="fr-FR"/>
        </w:rPr>
        <w:t xml:space="preserve">Exposé oral sur « Le règlement européen sur la compétence judiciaire, la reconnaissance et l’exécution des décisions en matière matrimoniale et de responsabilité parentale des enfants communs », présenté </w:t>
      </w:r>
      <w:r w:rsidR="004437E7" w:rsidRPr="00EF6ACE">
        <w:rPr>
          <w:rStyle w:val="footnoteref"/>
          <w:rFonts w:ascii="Arial" w:hAnsi="Arial" w:cs="Arial"/>
          <w:sz w:val="20"/>
          <w:vertAlign w:val="baseline"/>
          <w:lang w:val="fr-FR"/>
        </w:rPr>
        <w:t xml:space="preserve">le 14 novembre 2000 </w:t>
      </w:r>
      <w:r w:rsidRPr="00EF6ACE">
        <w:rPr>
          <w:rStyle w:val="footnoteref"/>
          <w:rFonts w:ascii="Arial" w:hAnsi="Arial" w:cs="Arial"/>
          <w:sz w:val="20"/>
          <w:vertAlign w:val="baseline"/>
          <w:lang w:val="fr-FR"/>
        </w:rPr>
        <w:t>dans le cadre d’un cycle de conférences organisé par le Centre de droit privé de l’</w:t>
      </w:r>
      <w:r w:rsidR="00EB2340" w:rsidRPr="00EF6ACE">
        <w:rPr>
          <w:rStyle w:val="footnoteref"/>
          <w:rFonts w:ascii="Arial" w:hAnsi="Arial" w:cs="Arial"/>
          <w:sz w:val="20"/>
          <w:vertAlign w:val="baseline"/>
          <w:lang w:val="fr-FR"/>
        </w:rPr>
        <w:t>ULB</w:t>
      </w:r>
      <w:r w:rsidR="004437E7" w:rsidRPr="00EF6ACE">
        <w:rPr>
          <w:rStyle w:val="footnoteref"/>
          <w:rFonts w:ascii="Arial" w:hAnsi="Arial" w:cs="Arial"/>
          <w:sz w:val="20"/>
          <w:vertAlign w:val="baseline"/>
          <w:lang w:val="fr-FR"/>
        </w:rPr>
        <w:t xml:space="preserve"> ayant pour thème « </w:t>
      </w:r>
      <w:r w:rsidRPr="00EF6ACE">
        <w:rPr>
          <w:rStyle w:val="footnoteref"/>
          <w:rFonts w:ascii="Arial" w:hAnsi="Arial" w:cs="Arial"/>
          <w:sz w:val="20"/>
          <w:vertAlign w:val="baseline"/>
          <w:lang w:val="fr-FR"/>
        </w:rPr>
        <w:t>Les nouveaux développements de</w:t>
      </w:r>
      <w:r w:rsidR="00BA379D" w:rsidRPr="00EF6ACE">
        <w:rPr>
          <w:rStyle w:val="footnoteref"/>
          <w:rFonts w:ascii="Arial" w:hAnsi="Arial" w:cs="Arial"/>
          <w:sz w:val="20"/>
          <w:vertAlign w:val="baseline"/>
          <w:lang w:val="fr-FR"/>
        </w:rPr>
        <w:t xml:space="preserve"> l’espace judiciaire européen »</w:t>
      </w:r>
      <w:r w:rsidRPr="00EF6ACE">
        <w:rPr>
          <w:rStyle w:val="footnoteref"/>
          <w:rFonts w:ascii="Arial" w:hAnsi="Arial" w:cs="Arial"/>
          <w:sz w:val="20"/>
          <w:vertAlign w:val="baseline"/>
          <w:lang w:val="fr-FR"/>
        </w:rPr>
        <w:t>.</w:t>
      </w:r>
    </w:p>
    <w:p w14:paraId="5D753BE0" w14:textId="77777777" w:rsidR="00CC017F" w:rsidRPr="00EF6ACE" w:rsidRDefault="00CC017F"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E1"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L’harmonisation des procédures d’exécution dans les pays de l’Union européenne » lors du Colloque organisé le 26 octobre 2001 par The International Association of </w:t>
      </w:r>
      <w:proofErr w:type="spellStart"/>
      <w:r w:rsidRPr="00EF6ACE">
        <w:rPr>
          <w:rStyle w:val="footnoteref"/>
          <w:rFonts w:ascii="Arial" w:hAnsi="Arial" w:cs="Arial"/>
          <w:sz w:val="20"/>
          <w:vertAlign w:val="baseline"/>
          <w:lang w:val="fr-FR"/>
        </w:rPr>
        <w:t>Procedural</w:t>
      </w:r>
      <w:proofErr w:type="spellEnd"/>
      <w:r w:rsidRPr="00EF6ACE">
        <w:rPr>
          <w:rStyle w:val="footnoteref"/>
          <w:rFonts w:ascii="Arial" w:hAnsi="Arial" w:cs="Arial"/>
          <w:sz w:val="20"/>
          <w:vertAlign w:val="baseline"/>
          <w:lang w:val="fr-FR"/>
        </w:rPr>
        <w:t xml:space="preserve"> Law sur « The </w:t>
      </w:r>
      <w:proofErr w:type="spellStart"/>
      <w:r w:rsidRPr="00EF6ACE">
        <w:rPr>
          <w:rStyle w:val="footnoteref"/>
          <w:rFonts w:ascii="Arial" w:hAnsi="Arial" w:cs="Arial"/>
          <w:sz w:val="20"/>
          <w:vertAlign w:val="baseline"/>
          <w:lang w:val="fr-FR"/>
        </w:rPr>
        <w:t>coming</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together</w:t>
      </w:r>
      <w:proofErr w:type="spellEnd"/>
      <w:r w:rsidRPr="00EF6ACE">
        <w:rPr>
          <w:rStyle w:val="footnoteref"/>
          <w:rFonts w:ascii="Arial" w:hAnsi="Arial" w:cs="Arial"/>
          <w:sz w:val="20"/>
          <w:vertAlign w:val="baseline"/>
          <w:lang w:val="fr-FR"/>
        </w:rPr>
        <w:t xml:space="preserve"> of </w:t>
      </w:r>
      <w:proofErr w:type="spellStart"/>
      <w:r w:rsidRPr="00EF6ACE">
        <w:rPr>
          <w:rStyle w:val="footnoteref"/>
          <w:rFonts w:ascii="Arial" w:hAnsi="Arial" w:cs="Arial"/>
          <w:sz w:val="20"/>
          <w:vertAlign w:val="baseline"/>
          <w:lang w:val="fr-FR"/>
        </w:rPr>
        <w:t>procedural</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laws</w:t>
      </w:r>
      <w:proofErr w:type="spellEnd"/>
      <w:r w:rsidRPr="00EF6ACE">
        <w:rPr>
          <w:rStyle w:val="footnoteref"/>
          <w:rFonts w:ascii="Arial" w:hAnsi="Arial" w:cs="Arial"/>
          <w:sz w:val="20"/>
          <w:vertAlign w:val="baseline"/>
          <w:lang w:val="fr-FR"/>
        </w:rPr>
        <w:t xml:space="preserve"> in Europe ».</w:t>
      </w:r>
    </w:p>
    <w:p w14:paraId="5D753BE2"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BE3" w14:textId="77777777" w:rsidR="00F04068" w:rsidRPr="00EF6ACE" w:rsidRDefault="00F04068"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«Efficacité de la justice et respect des garanties juridictionnelles essentielles : une contradiction ?» lors du Colloque organisé le 15 novembre 2002 par l’Association Syndicale de la Magistrature sur « </w:t>
      </w:r>
      <w:r w:rsidRPr="00EF6ACE">
        <w:rPr>
          <w:rFonts w:ascii="Arial" w:hAnsi="Arial" w:cs="Arial"/>
          <w:sz w:val="20"/>
          <w:lang w:val="fr-BE"/>
        </w:rPr>
        <w:t>Justice, service public. Une justice plus efficace, comment et pourquoi ? »</w:t>
      </w:r>
      <w:r w:rsidRPr="00EF6ACE">
        <w:rPr>
          <w:rStyle w:val="footnoteref"/>
          <w:rFonts w:ascii="Arial" w:hAnsi="Arial" w:cs="Arial"/>
          <w:sz w:val="20"/>
          <w:vertAlign w:val="baseline"/>
          <w:lang w:val="fr-FR"/>
        </w:rPr>
        <w:t>.</w:t>
      </w:r>
    </w:p>
    <w:p w14:paraId="5D753BE4" w14:textId="77777777" w:rsidR="00F23835" w:rsidRPr="00EF6ACE" w:rsidRDefault="00F23835" w:rsidP="00EF6ACE">
      <w:pPr>
        <w:jc w:val="both"/>
        <w:rPr>
          <w:rStyle w:val="footnoteref"/>
          <w:rFonts w:ascii="Arial" w:hAnsi="Arial" w:cs="Arial"/>
          <w:sz w:val="20"/>
          <w:vertAlign w:val="baseline"/>
          <w:lang w:val="fr-FR"/>
        </w:rPr>
      </w:pPr>
    </w:p>
    <w:p w14:paraId="5D753BE5" w14:textId="77777777" w:rsidR="00F23835" w:rsidRPr="00EF6ACE" w:rsidRDefault="00F23835"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Les rapports entre l’article 28 de la loi spéciale du 6 janvier 1989 sur la Cour d’arbitrage et l’article 19 du Code judiciaire », lors du symposium organisé le 22 octobre 2005 par </w:t>
      </w:r>
      <w:r w:rsidR="000A32F5" w:rsidRPr="00EF6ACE">
        <w:rPr>
          <w:rStyle w:val="footnoteref"/>
          <w:rFonts w:ascii="Arial" w:hAnsi="Arial" w:cs="Arial"/>
          <w:sz w:val="20"/>
          <w:vertAlign w:val="baseline"/>
          <w:lang w:val="fr-FR"/>
        </w:rPr>
        <w:t xml:space="preserve">la Cour d’arbitrage, la Cour de cassation </w:t>
      </w:r>
      <w:r w:rsidRPr="00EF6ACE">
        <w:rPr>
          <w:rStyle w:val="footnoteref"/>
          <w:rFonts w:ascii="Arial" w:hAnsi="Arial" w:cs="Arial"/>
          <w:sz w:val="20"/>
          <w:vertAlign w:val="baseline"/>
          <w:lang w:val="fr-FR"/>
        </w:rPr>
        <w:t>et le Conseil d’Etat sur les</w:t>
      </w:r>
      <w:r w:rsidR="006653A2" w:rsidRPr="00EF6ACE">
        <w:rPr>
          <w:rStyle w:val="footnoteref"/>
          <w:rFonts w:ascii="Arial" w:hAnsi="Arial" w:cs="Arial"/>
          <w:sz w:val="20"/>
          <w:vertAlign w:val="baseline"/>
          <w:lang w:val="fr-FR"/>
        </w:rPr>
        <w:t xml:space="preserve"> relations entre ces trois juridictions</w:t>
      </w:r>
      <w:r w:rsidRPr="00EF6ACE">
        <w:rPr>
          <w:rStyle w:val="footnoteref"/>
          <w:rFonts w:ascii="Arial" w:hAnsi="Arial" w:cs="Arial"/>
          <w:sz w:val="20"/>
          <w:vertAlign w:val="baseline"/>
          <w:lang w:val="fr-FR"/>
        </w:rPr>
        <w:t>.</w:t>
      </w:r>
    </w:p>
    <w:p w14:paraId="5D753BE6" w14:textId="77777777" w:rsidR="001E2850" w:rsidRPr="00EF6ACE" w:rsidRDefault="001E2850" w:rsidP="00EF6ACE">
      <w:pPr>
        <w:jc w:val="both"/>
        <w:rPr>
          <w:rStyle w:val="footnoteref"/>
          <w:rFonts w:ascii="Arial" w:hAnsi="Arial" w:cs="Arial"/>
          <w:sz w:val="20"/>
          <w:vertAlign w:val="baseline"/>
          <w:lang w:val="fr-FR"/>
        </w:rPr>
      </w:pPr>
    </w:p>
    <w:p w14:paraId="5D753BE7" w14:textId="77777777" w:rsidR="001E2850" w:rsidRPr="00EF6ACE" w:rsidRDefault="001E2850"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Les </w:t>
      </w:r>
      <w:r w:rsidR="004365BB" w:rsidRPr="00EF6ACE">
        <w:rPr>
          <w:rStyle w:val="footnoteref"/>
          <w:rFonts w:ascii="Arial" w:hAnsi="Arial" w:cs="Arial"/>
          <w:sz w:val="20"/>
          <w:vertAlign w:val="baseline"/>
          <w:lang w:val="fr-FR"/>
        </w:rPr>
        <w:t xml:space="preserve">différents </w:t>
      </w:r>
      <w:r w:rsidRPr="00EF6ACE">
        <w:rPr>
          <w:rStyle w:val="footnoteref"/>
          <w:rFonts w:ascii="Arial" w:hAnsi="Arial" w:cs="Arial"/>
          <w:sz w:val="20"/>
          <w:vertAlign w:val="baseline"/>
          <w:lang w:val="fr-FR"/>
        </w:rPr>
        <w:t xml:space="preserve">modes alternatifs de règlement des </w:t>
      </w:r>
      <w:r w:rsidR="004365BB" w:rsidRPr="00EF6ACE">
        <w:rPr>
          <w:rStyle w:val="footnoteref"/>
          <w:rFonts w:ascii="Arial" w:hAnsi="Arial" w:cs="Arial"/>
          <w:sz w:val="20"/>
          <w:vertAlign w:val="baseline"/>
          <w:lang w:val="fr-FR"/>
        </w:rPr>
        <w:t xml:space="preserve">conflits </w:t>
      </w:r>
      <w:r w:rsidRPr="00EF6ACE">
        <w:rPr>
          <w:rStyle w:val="footnoteref"/>
          <w:rFonts w:ascii="Arial" w:hAnsi="Arial" w:cs="Arial"/>
          <w:sz w:val="20"/>
          <w:vertAlign w:val="baseline"/>
          <w:lang w:val="fr-FR"/>
        </w:rPr>
        <w:t xml:space="preserve">en droit judiciaire privé », lors du colloque organisé par </w:t>
      </w:r>
      <w:r w:rsidR="0068538F" w:rsidRPr="00EF6ACE">
        <w:rPr>
          <w:rStyle w:val="footnoteref"/>
          <w:rFonts w:ascii="Arial" w:hAnsi="Arial" w:cs="Arial"/>
          <w:sz w:val="20"/>
          <w:vertAlign w:val="baseline"/>
          <w:lang w:val="fr-FR"/>
        </w:rPr>
        <w:t xml:space="preserve">la </w:t>
      </w:r>
      <w:proofErr w:type="spellStart"/>
      <w:r w:rsidR="0068538F" w:rsidRPr="00EF6ACE">
        <w:rPr>
          <w:rStyle w:val="footnoteref"/>
          <w:rFonts w:ascii="Arial" w:hAnsi="Arial" w:cs="Arial"/>
          <w:sz w:val="20"/>
          <w:vertAlign w:val="baseline"/>
          <w:lang w:val="fr-FR"/>
        </w:rPr>
        <w:t>C.C.A.I</w:t>
      </w:r>
      <w:proofErr w:type="spellEnd"/>
      <w:r w:rsidR="0068538F" w:rsidRPr="00EF6ACE">
        <w:rPr>
          <w:rStyle w:val="footnoteref"/>
          <w:rFonts w:ascii="Arial" w:hAnsi="Arial" w:cs="Arial"/>
          <w:sz w:val="20"/>
          <w:vertAlign w:val="baseline"/>
          <w:lang w:val="fr-FR"/>
        </w:rPr>
        <w:t xml:space="preserve">. et le </w:t>
      </w:r>
      <w:proofErr w:type="spellStart"/>
      <w:r w:rsidR="0068538F" w:rsidRPr="00EF6ACE">
        <w:rPr>
          <w:rStyle w:val="footnoteref"/>
          <w:rFonts w:ascii="Arial" w:hAnsi="Arial" w:cs="Arial"/>
          <w:sz w:val="20"/>
          <w:vertAlign w:val="baseline"/>
          <w:lang w:val="fr-FR"/>
        </w:rPr>
        <w:t>B.B.M.C</w:t>
      </w:r>
      <w:proofErr w:type="spellEnd"/>
      <w:r w:rsidR="0068538F" w:rsidRPr="00EF6ACE">
        <w:rPr>
          <w:rStyle w:val="footnoteref"/>
          <w:rFonts w:ascii="Arial" w:hAnsi="Arial" w:cs="Arial"/>
          <w:sz w:val="20"/>
          <w:vertAlign w:val="baseline"/>
          <w:lang w:val="fr-FR"/>
        </w:rPr>
        <w:t>. le 12 juin 2006 sur la médiation et les modes alternatifs de règlement des conflits en matière immobilière.</w:t>
      </w:r>
    </w:p>
    <w:p w14:paraId="5D753BE8" w14:textId="77777777" w:rsidR="007451A8" w:rsidRPr="00EF6ACE" w:rsidRDefault="007451A8" w:rsidP="00EF6ACE">
      <w:pPr>
        <w:jc w:val="both"/>
        <w:rPr>
          <w:rStyle w:val="footnoteref"/>
          <w:rFonts w:ascii="Arial" w:hAnsi="Arial" w:cs="Arial"/>
          <w:sz w:val="20"/>
          <w:vertAlign w:val="baseline"/>
          <w:lang w:val="fr-FR"/>
        </w:rPr>
      </w:pPr>
    </w:p>
    <w:p w14:paraId="5D753BE9" w14:textId="77777777" w:rsidR="007451A8" w:rsidRPr="00EF6ACE" w:rsidRDefault="007451A8"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des « Questions particulières concernant les voies de recours contre les sentences arbitrages », lors du colloque du 30 novembre 2006 du </w:t>
      </w:r>
      <w:proofErr w:type="spellStart"/>
      <w:r w:rsidRPr="00EF6ACE">
        <w:rPr>
          <w:rStyle w:val="footnoteref"/>
          <w:rFonts w:ascii="Arial" w:hAnsi="Arial" w:cs="Arial"/>
          <w:sz w:val="20"/>
          <w:vertAlign w:val="baseline"/>
          <w:lang w:val="fr-FR"/>
        </w:rPr>
        <w:t>CEPANI</w:t>
      </w:r>
      <w:proofErr w:type="spellEnd"/>
      <w:r w:rsidRPr="00EF6ACE">
        <w:rPr>
          <w:rStyle w:val="footnoteref"/>
          <w:rFonts w:ascii="Arial" w:hAnsi="Arial" w:cs="Arial"/>
          <w:sz w:val="20"/>
          <w:vertAlign w:val="baseline"/>
          <w:lang w:val="fr-FR"/>
        </w:rPr>
        <w:t xml:space="preserve"> 40 sur la sentence arbitrale.</w:t>
      </w:r>
    </w:p>
    <w:p w14:paraId="5D753BEA" w14:textId="77777777" w:rsidR="007451A8" w:rsidRPr="00EF6ACE" w:rsidRDefault="007451A8" w:rsidP="00EF6ACE">
      <w:pPr>
        <w:jc w:val="both"/>
        <w:rPr>
          <w:rStyle w:val="footnoteref"/>
          <w:rFonts w:ascii="Arial" w:hAnsi="Arial" w:cs="Arial"/>
          <w:sz w:val="20"/>
          <w:vertAlign w:val="baseline"/>
          <w:lang w:val="fr-FR"/>
        </w:rPr>
      </w:pPr>
    </w:p>
    <w:p w14:paraId="5D753BEB" w14:textId="77777777" w:rsidR="007451A8" w:rsidRPr="00EF6ACE" w:rsidRDefault="007451A8"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Le prix du procès civil » lors du colloque du 8 décembre 2006 du centre interuniversitaire de droit judiciaire consacré au « Procès civil : à quel prix ? ».</w:t>
      </w:r>
    </w:p>
    <w:p w14:paraId="5D753BEC" w14:textId="77777777" w:rsidR="00A448E8" w:rsidRPr="00EF6ACE" w:rsidRDefault="00A448E8" w:rsidP="00EF6ACE">
      <w:pPr>
        <w:jc w:val="both"/>
        <w:rPr>
          <w:rStyle w:val="footnoteref"/>
          <w:rFonts w:ascii="Arial" w:hAnsi="Arial" w:cs="Arial"/>
          <w:sz w:val="20"/>
          <w:vertAlign w:val="baseline"/>
          <w:lang w:val="fr-FR"/>
        </w:rPr>
      </w:pPr>
    </w:p>
    <w:p w14:paraId="5D753BED" w14:textId="77777777" w:rsidR="000425C4" w:rsidRPr="00EF6ACE" w:rsidRDefault="000425C4"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le cadre général du droit judiciaire belge et européen du recouvrement de créance » lors de la Commission Université-Palais du 14 septembre 2007 consacrée au « Droit judiciaire en mutation. En hommage à Alphonse Kohl ».</w:t>
      </w:r>
    </w:p>
    <w:p w14:paraId="5D753BEE" w14:textId="77777777" w:rsidR="00425A81" w:rsidRPr="00EF6ACE" w:rsidRDefault="00425A81" w:rsidP="00EF6ACE">
      <w:pPr>
        <w:jc w:val="both"/>
        <w:rPr>
          <w:rStyle w:val="footnoteref"/>
          <w:rFonts w:ascii="Arial" w:hAnsi="Arial" w:cs="Arial"/>
          <w:sz w:val="20"/>
          <w:vertAlign w:val="baseline"/>
          <w:lang w:val="fr-FR"/>
        </w:rPr>
      </w:pPr>
    </w:p>
    <w:p w14:paraId="5D753BEF" w14:textId="77777777" w:rsidR="00425A81" w:rsidRPr="00EF6ACE" w:rsidRDefault="00425A81"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lastRenderedPageBreak/>
        <w:t xml:space="preserve">Exposé oral sur « la </w:t>
      </w:r>
      <w:r w:rsidR="002D325B" w:rsidRPr="00EF6ACE">
        <w:rPr>
          <w:rStyle w:val="footnoteref"/>
          <w:rFonts w:ascii="Arial" w:hAnsi="Arial" w:cs="Arial"/>
          <w:sz w:val="20"/>
          <w:vertAlign w:val="baseline"/>
          <w:lang w:val="fr-FR"/>
        </w:rPr>
        <w:t>présentation</w:t>
      </w:r>
      <w:r w:rsidRPr="00EF6ACE">
        <w:rPr>
          <w:rStyle w:val="footnoteref"/>
          <w:rFonts w:ascii="Arial" w:hAnsi="Arial" w:cs="Arial"/>
          <w:sz w:val="20"/>
          <w:vertAlign w:val="baseline"/>
          <w:lang w:val="fr-FR"/>
        </w:rPr>
        <w:t xml:space="preserve"> générale de la loi du 26 avril 2007 modifiant le Code judiciaire en vue de lutter contre l’arriéré judiciaire » lors du colloque de la Conférence du Jeune Barreau de Mons du 24 septembre 2007 consacré aux « Actualités en droit judiciaire ».</w:t>
      </w:r>
    </w:p>
    <w:p w14:paraId="5D753BF0" w14:textId="77777777" w:rsidR="00425A81" w:rsidRPr="00EF6ACE" w:rsidRDefault="00425A81" w:rsidP="00EF6ACE">
      <w:pPr>
        <w:jc w:val="both"/>
        <w:rPr>
          <w:rStyle w:val="footnoteref"/>
          <w:rFonts w:ascii="Arial" w:hAnsi="Arial" w:cs="Arial"/>
          <w:sz w:val="20"/>
          <w:vertAlign w:val="baseline"/>
          <w:lang w:val="fr-FR"/>
        </w:rPr>
      </w:pPr>
    </w:p>
    <w:p w14:paraId="5D753BF1" w14:textId="77777777" w:rsidR="00425A81" w:rsidRPr="00EF6ACE" w:rsidRDefault="00425A81"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les sanctions en droit judiciaire privé après la loi du 26 avril 2007 » lors du colloque de l’Association des Juristes Namurois et le Jeune Barreau de Namur </w:t>
      </w:r>
      <w:r w:rsidR="00E55DAA" w:rsidRPr="00EF6ACE">
        <w:rPr>
          <w:rStyle w:val="footnoteref"/>
          <w:rFonts w:ascii="Arial" w:hAnsi="Arial" w:cs="Arial"/>
          <w:sz w:val="20"/>
          <w:vertAlign w:val="baseline"/>
          <w:lang w:val="fr-FR"/>
        </w:rPr>
        <w:t xml:space="preserve">du 11 octobre 2007 </w:t>
      </w:r>
      <w:r w:rsidRPr="00EF6ACE">
        <w:rPr>
          <w:rStyle w:val="footnoteref"/>
          <w:rFonts w:ascii="Arial" w:hAnsi="Arial" w:cs="Arial"/>
          <w:sz w:val="20"/>
          <w:vertAlign w:val="baseline"/>
          <w:lang w:val="fr-FR"/>
        </w:rPr>
        <w:t>consacré aux «Nouveautés en droit judiciaire ».</w:t>
      </w:r>
    </w:p>
    <w:p w14:paraId="5D753BF2" w14:textId="77777777" w:rsidR="00BA379D" w:rsidRPr="00EF6ACE" w:rsidRDefault="00BA379D" w:rsidP="00EF6ACE">
      <w:pPr>
        <w:jc w:val="both"/>
        <w:rPr>
          <w:rStyle w:val="footnoteref"/>
          <w:rFonts w:ascii="Arial" w:hAnsi="Arial" w:cs="Arial"/>
          <w:sz w:val="20"/>
          <w:vertAlign w:val="baseline"/>
          <w:lang w:val="fr-FR"/>
        </w:rPr>
      </w:pPr>
    </w:p>
    <w:p w14:paraId="5D753BF3" w14:textId="77777777" w:rsidR="00BA379D" w:rsidRPr="00EF6ACE" w:rsidRDefault="00BA379D"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les clauses de juridiction et d’arbitrage dans les contrats internationaux » lors d’une conférence organisée par l’Association des Juristes belgo-allemands à Anvers le 18 avril 2008. </w:t>
      </w:r>
    </w:p>
    <w:p w14:paraId="5D753BF4" w14:textId="77777777" w:rsidR="000425C4" w:rsidRPr="00EF6ACE" w:rsidRDefault="000425C4" w:rsidP="00EF6ACE">
      <w:pPr>
        <w:jc w:val="both"/>
        <w:rPr>
          <w:rStyle w:val="footnoteref"/>
          <w:rFonts w:ascii="Arial" w:hAnsi="Arial" w:cs="Arial"/>
          <w:sz w:val="20"/>
          <w:vertAlign w:val="baseline"/>
          <w:lang w:val="fr-FR"/>
        </w:rPr>
      </w:pPr>
    </w:p>
    <w:p w14:paraId="5D753BF5" w14:textId="77777777" w:rsidR="005E1FC2" w:rsidRPr="00EF6ACE" w:rsidRDefault="005E1FC2"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Les premières applications de la loi du 26 avril 2007 modifiant le Code judiciaire en vue de lutter contre l’arriéré judiciaire », lors du colloque du Jeune Barreau de Bruxelles du 29 mai 2008 consacré aux </w:t>
      </w:r>
      <w:r w:rsidR="0083120D" w:rsidRPr="00EF6ACE">
        <w:rPr>
          <w:rStyle w:val="footnoteref"/>
          <w:rFonts w:ascii="Arial" w:hAnsi="Arial" w:cs="Arial"/>
          <w:sz w:val="20"/>
          <w:vertAlign w:val="baseline"/>
          <w:lang w:val="fr-FR"/>
        </w:rPr>
        <w:t xml:space="preserve">« Actualités </w:t>
      </w:r>
      <w:r w:rsidRPr="00EF6ACE">
        <w:rPr>
          <w:rStyle w:val="footnoteref"/>
          <w:rFonts w:ascii="Arial" w:hAnsi="Arial" w:cs="Arial"/>
          <w:sz w:val="20"/>
          <w:vertAlign w:val="baseline"/>
          <w:lang w:val="fr-FR"/>
        </w:rPr>
        <w:t>en droit judiciaire</w:t>
      </w:r>
      <w:r w:rsidR="0083120D" w:rsidRPr="00EF6ACE">
        <w:rPr>
          <w:rStyle w:val="footnoteref"/>
          <w:rFonts w:ascii="Arial" w:hAnsi="Arial" w:cs="Arial"/>
          <w:sz w:val="20"/>
          <w:vertAlign w:val="baseline"/>
          <w:lang w:val="fr-FR"/>
        </w:rPr>
        <w:t> »</w:t>
      </w:r>
      <w:r w:rsidRPr="00EF6ACE">
        <w:rPr>
          <w:rStyle w:val="footnoteref"/>
          <w:rFonts w:ascii="Arial" w:hAnsi="Arial" w:cs="Arial"/>
          <w:sz w:val="20"/>
          <w:vertAlign w:val="baseline"/>
          <w:lang w:val="fr-FR"/>
        </w:rPr>
        <w:t>.</w:t>
      </w:r>
    </w:p>
    <w:p w14:paraId="5D753BF6" w14:textId="77777777" w:rsidR="005E1FC2" w:rsidRPr="00EF6ACE" w:rsidRDefault="005E1FC2" w:rsidP="00EF6ACE">
      <w:pPr>
        <w:jc w:val="both"/>
        <w:rPr>
          <w:rStyle w:val="footnoteref"/>
          <w:rFonts w:ascii="Arial" w:hAnsi="Arial" w:cs="Arial"/>
          <w:sz w:val="20"/>
          <w:vertAlign w:val="baseline"/>
          <w:lang w:val="fr-FR"/>
        </w:rPr>
      </w:pPr>
    </w:p>
    <w:p w14:paraId="5D753BF7" w14:textId="77777777" w:rsidR="005E1FC2" w:rsidRPr="00EF6ACE" w:rsidRDefault="005E1FC2"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La construction méthodologique de la déontologie positive des magistrats », lors du colloque international organisé à Bruxelles le 30 mai 2008 par le Conseil Supérieur de la Justice sur la nouvelle déontologie des magistrats.</w:t>
      </w:r>
    </w:p>
    <w:p w14:paraId="5D753BF8" w14:textId="77777777" w:rsidR="00654C48" w:rsidRPr="00EF6ACE" w:rsidRDefault="00654C48" w:rsidP="00EF6ACE">
      <w:pPr>
        <w:jc w:val="both"/>
        <w:rPr>
          <w:rStyle w:val="footnoteref"/>
          <w:rFonts w:ascii="Arial" w:hAnsi="Arial" w:cs="Arial"/>
          <w:sz w:val="20"/>
          <w:vertAlign w:val="baseline"/>
          <w:lang w:val="fr-FR"/>
        </w:rPr>
      </w:pPr>
    </w:p>
    <w:p w14:paraId="5D753BF9" w14:textId="77777777" w:rsidR="009F5B31" w:rsidRPr="00EF6ACE" w:rsidRDefault="009F5B31"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le projet belge de loi de réparation collective », lors d’une conférence de l’</w:t>
      </w:r>
      <w:proofErr w:type="spellStart"/>
      <w:r w:rsidRPr="00EF6ACE">
        <w:rPr>
          <w:rStyle w:val="footnoteref"/>
          <w:rFonts w:ascii="Arial" w:hAnsi="Arial" w:cs="Arial"/>
          <w:sz w:val="20"/>
          <w:vertAlign w:val="baseline"/>
          <w:lang w:val="fr-FR"/>
        </w:rPr>
        <w:t>A.J.A</w:t>
      </w:r>
      <w:proofErr w:type="spellEnd"/>
      <w:r w:rsidRPr="00EF6ACE">
        <w:rPr>
          <w:rStyle w:val="footnoteref"/>
          <w:rFonts w:ascii="Arial" w:hAnsi="Arial" w:cs="Arial"/>
          <w:sz w:val="20"/>
          <w:vertAlign w:val="baseline"/>
          <w:lang w:val="fr-FR"/>
        </w:rPr>
        <w:t>., donnée à l’</w:t>
      </w:r>
      <w:proofErr w:type="spellStart"/>
      <w:r w:rsidRPr="00EF6ACE">
        <w:rPr>
          <w:rStyle w:val="footnoteref"/>
          <w:rFonts w:ascii="Arial" w:hAnsi="Arial" w:cs="Arial"/>
          <w:sz w:val="20"/>
          <w:vertAlign w:val="baseline"/>
          <w:lang w:val="fr-FR"/>
        </w:rPr>
        <w:t>U.L.B</w:t>
      </w:r>
      <w:proofErr w:type="spellEnd"/>
      <w:r w:rsidRPr="00EF6ACE">
        <w:rPr>
          <w:rStyle w:val="footnoteref"/>
          <w:rFonts w:ascii="Arial" w:hAnsi="Arial" w:cs="Arial"/>
          <w:sz w:val="20"/>
          <w:vertAlign w:val="baseline"/>
          <w:lang w:val="fr-FR"/>
        </w:rPr>
        <w:t xml:space="preserve">. </w:t>
      </w:r>
      <w:r w:rsidR="00014F35" w:rsidRPr="00EF6ACE">
        <w:rPr>
          <w:rStyle w:val="footnoteref"/>
          <w:rFonts w:ascii="Arial" w:hAnsi="Arial" w:cs="Arial"/>
          <w:sz w:val="20"/>
          <w:vertAlign w:val="baseline"/>
          <w:lang w:val="fr-FR"/>
        </w:rPr>
        <w:t>le 29 avril 2010.</w:t>
      </w:r>
    </w:p>
    <w:p w14:paraId="5D753BFA" w14:textId="77777777" w:rsidR="009F5B31" w:rsidRPr="00EF6ACE" w:rsidRDefault="009F5B31" w:rsidP="00EF6ACE">
      <w:pPr>
        <w:jc w:val="both"/>
        <w:rPr>
          <w:rStyle w:val="footnoteref"/>
          <w:rFonts w:ascii="Arial" w:hAnsi="Arial" w:cs="Arial"/>
          <w:sz w:val="20"/>
          <w:vertAlign w:val="baseline"/>
          <w:lang w:val="fr-FR"/>
        </w:rPr>
      </w:pPr>
    </w:p>
    <w:p w14:paraId="5D753BFB" w14:textId="77777777" w:rsidR="00654C48" w:rsidRPr="00EF6ACE" w:rsidRDefault="00654C4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le projet belge de loi de réparation collective (class action) », lors des Journées trilatérales de l’Association Henri Capitant des Amis de la Culture juridique françaises consacrées aux recours collectifs (Barcelona – octobre 2010).</w:t>
      </w:r>
    </w:p>
    <w:p w14:paraId="5D753BFC" w14:textId="77777777" w:rsidR="00654C48" w:rsidRPr="00EF6ACE" w:rsidRDefault="00654C48" w:rsidP="00EF6ACE">
      <w:pPr>
        <w:jc w:val="both"/>
        <w:rPr>
          <w:rStyle w:val="footnoteref"/>
          <w:rFonts w:ascii="Arial" w:hAnsi="Arial" w:cs="Arial"/>
          <w:sz w:val="20"/>
          <w:vertAlign w:val="baseline"/>
          <w:lang w:val="fr-FR"/>
        </w:rPr>
      </w:pPr>
    </w:p>
    <w:p w14:paraId="5D753BFD" w14:textId="77777777" w:rsidR="00654C48" w:rsidRPr="00EF6ACE" w:rsidRDefault="00654C48"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le projet belge de loi de réparation collective (class action) », lors du colloque à Bruxelles organisé par le </w:t>
      </w:r>
      <w:proofErr w:type="spellStart"/>
      <w:r w:rsidRPr="00EF6ACE">
        <w:rPr>
          <w:rStyle w:val="footnoteref"/>
          <w:rFonts w:ascii="Arial" w:hAnsi="Arial" w:cs="Arial"/>
          <w:sz w:val="20"/>
          <w:vertAlign w:val="baseline"/>
          <w:lang w:val="fr-FR"/>
        </w:rPr>
        <w:t>BEUC</w:t>
      </w:r>
      <w:proofErr w:type="spellEnd"/>
      <w:r w:rsidRPr="00EF6ACE">
        <w:rPr>
          <w:rStyle w:val="footnoteref"/>
          <w:rFonts w:ascii="Arial" w:hAnsi="Arial" w:cs="Arial"/>
          <w:sz w:val="20"/>
          <w:vertAlign w:val="baseline"/>
          <w:lang w:val="fr-FR"/>
        </w:rPr>
        <w:t xml:space="preserve"> le 15 novembre 2010 sur le thème des « Group action ».</w:t>
      </w:r>
    </w:p>
    <w:p w14:paraId="5D753BFE" w14:textId="77777777" w:rsidR="000A5417" w:rsidRPr="00EF6ACE" w:rsidRDefault="000A5417" w:rsidP="00EF6ACE">
      <w:pPr>
        <w:jc w:val="both"/>
        <w:rPr>
          <w:rStyle w:val="footnoteref"/>
          <w:rFonts w:ascii="Arial" w:hAnsi="Arial" w:cs="Arial"/>
          <w:sz w:val="20"/>
          <w:vertAlign w:val="baseline"/>
          <w:lang w:val="fr-FR"/>
        </w:rPr>
      </w:pPr>
    </w:p>
    <w:p w14:paraId="5D753BFF" w14:textId="77777777" w:rsidR="00D3442E" w:rsidRPr="00EF6ACE" w:rsidRDefault="000A5417" w:rsidP="00EF6ACE">
      <w:pPr>
        <w:numPr>
          <w:ilvl w:val="0"/>
          <w:numId w:val="29"/>
        </w:numPr>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w:t>
      </w:r>
      <w:proofErr w:type="spellStart"/>
      <w:r w:rsidR="00C15944" w:rsidRPr="00EF6ACE">
        <w:rPr>
          <w:rStyle w:val="footnoteref"/>
          <w:rFonts w:ascii="Arial" w:hAnsi="Arial" w:cs="Arial"/>
          <w:sz w:val="20"/>
          <w:vertAlign w:val="baseline"/>
          <w:lang w:val="fr-FR"/>
        </w:rPr>
        <w:t>Foreign</w:t>
      </w:r>
      <w:proofErr w:type="spellEnd"/>
      <w:r w:rsidR="00C15944" w:rsidRPr="00EF6ACE">
        <w:rPr>
          <w:rStyle w:val="footnoteref"/>
          <w:rFonts w:ascii="Arial" w:hAnsi="Arial" w:cs="Arial"/>
          <w:sz w:val="20"/>
          <w:vertAlign w:val="baseline"/>
          <w:lang w:val="fr-FR"/>
        </w:rPr>
        <w:t xml:space="preserve"> </w:t>
      </w:r>
      <w:r w:rsidRPr="00EF6ACE">
        <w:rPr>
          <w:rStyle w:val="footnoteref"/>
          <w:rFonts w:ascii="Arial" w:hAnsi="Arial" w:cs="Arial"/>
          <w:sz w:val="20"/>
          <w:vertAlign w:val="baseline"/>
          <w:lang w:val="fr-FR"/>
        </w:rPr>
        <w:t xml:space="preserve">Mass Torts </w:t>
      </w:r>
      <w:r w:rsidR="00C15944" w:rsidRPr="00EF6ACE">
        <w:rPr>
          <w:rStyle w:val="footnoteref"/>
          <w:rFonts w:ascii="Arial" w:hAnsi="Arial" w:cs="Arial"/>
          <w:sz w:val="20"/>
          <w:vertAlign w:val="baseline"/>
          <w:lang w:val="fr-FR"/>
        </w:rPr>
        <w:t xml:space="preserve">&amp; Class Action Civil </w:t>
      </w:r>
      <w:proofErr w:type="spellStart"/>
      <w:r w:rsidR="00C15944" w:rsidRPr="00EF6ACE">
        <w:rPr>
          <w:rStyle w:val="footnoteref"/>
          <w:rFonts w:ascii="Arial" w:hAnsi="Arial" w:cs="Arial"/>
          <w:sz w:val="20"/>
          <w:vertAlign w:val="baseline"/>
          <w:lang w:val="fr-FR"/>
        </w:rPr>
        <w:t>Procedure</w:t>
      </w:r>
      <w:proofErr w:type="spellEnd"/>
      <w:r w:rsidR="00C15944" w:rsidRPr="00EF6ACE">
        <w:rPr>
          <w:rStyle w:val="footnoteref"/>
          <w:rFonts w:ascii="Arial" w:hAnsi="Arial" w:cs="Arial"/>
          <w:sz w:val="20"/>
          <w:vertAlign w:val="baseline"/>
          <w:lang w:val="fr-FR"/>
        </w:rPr>
        <w:t> »</w:t>
      </w:r>
      <w:r w:rsidR="00BA4060" w:rsidRPr="00EF6ACE">
        <w:rPr>
          <w:rStyle w:val="footnoteref"/>
          <w:rFonts w:ascii="Arial" w:hAnsi="Arial" w:cs="Arial"/>
          <w:sz w:val="20"/>
          <w:vertAlign w:val="baseline"/>
          <w:lang w:val="fr-FR"/>
        </w:rPr>
        <w:t xml:space="preserve">, lors du colloque </w:t>
      </w:r>
      <w:r w:rsidR="00BA4060" w:rsidRPr="00EF6ACE">
        <w:rPr>
          <w:rStyle w:val="footnoteref"/>
          <w:rFonts w:ascii="Arial" w:hAnsi="Arial" w:cs="Arial"/>
          <w:i/>
          <w:sz w:val="20"/>
          <w:vertAlign w:val="baseline"/>
          <w:lang w:val="fr-FR"/>
        </w:rPr>
        <w:t xml:space="preserve">Mass Torts Made </w:t>
      </w:r>
      <w:proofErr w:type="spellStart"/>
      <w:r w:rsidR="00BA4060" w:rsidRPr="00EF6ACE">
        <w:rPr>
          <w:rStyle w:val="footnoteref"/>
          <w:rFonts w:ascii="Arial" w:hAnsi="Arial" w:cs="Arial"/>
          <w:i/>
          <w:sz w:val="20"/>
          <w:vertAlign w:val="baseline"/>
          <w:lang w:val="fr-FR"/>
        </w:rPr>
        <w:t>Perfect</w:t>
      </w:r>
      <w:proofErr w:type="spellEnd"/>
      <w:r w:rsidR="00BA4060" w:rsidRPr="00EF6ACE">
        <w:rPr>
          <w:rStyle w:val="footnoteref"/>
          <w:rFonts w:ascii="Arial" w:hAnsi="Arial" w:cs="Arial"/>
          <w:sz w:val="20"/>
          <w:vertAlign w:val="baseline"/>
          <w:lang w:val="fr-FR"/>
        </w:rPr>
        <w:t xml:space="preserve"> organisé à Las Vegas, les 14 et 15 avril 2011.</w:t>
      </w:r>
    </w:p>
    <w:p w14:paraId="73FD9CE4" w14:textId="77777777" w:rsidR="00BB550B" w:rsidRPr="00EF6ACE" w:rsidRDefault="00BB550B" w:rsidP="00EF6ACE">
      <w:pPr>
        <w:ind w:left="720"/>
        <w:jc w:val="both"/>
        <w:rPr>
          <w:rStyle w:val="footnoteref"/>
          <w:rFonts w:ascii="Arial" w:hAnsi="Arial" w:cs="Arial"/>
          <w:sz w:val="20"/>
          <w:vertAlign w:val="baseline"/>
          <w:lang w:val="fr-FR"/>
        </w:rPr>
      </w:pPr>
    </w:p>
    <w:p w14:paraId="5D753C01" w14:textId="58CC518F" w:rsidR="00F04068" w:rsidRPr="00EF6ACE" w:rsidRDefault="00BB550B"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.2.2.</w:t>
      </w:r>
      <w:r w:rsidR="00F04068" w:rsidRPr="00EF6ACE">
        <w:rPr>
          <w:rStyle w:val="footnoteref"/>
          <w:rFonts w:ascii="Arial" w:hAnsi="Arial" w:cs="Arial"/>
          <w:b/>
          <w:sz w:val="20"/>
          <w:vertAlign w:val="baseline"/>
          <w:lang w:val="fr-FR"/>
        </w:rPr>
        <w:t xml:space="preserve"> </w:t>
      </w:r>
      <w:r w:rsidR="00EB4A52" w:rsidRPr="00EF6ACE">
        <w:rPr>
          <w:rStyle w:val="footnoteref"/>
          <w:rFonts w:ascii="Arial" w:hAnsi="Arial" w:cs="Arial"/>
          <w:b/>
          <w:sz w:val="20"/>
          <w:vertAlign w:val="baseline"/>
          <w:lang w:val="fr-FR"/>
        </w:rPr>
        <w:tab/>
      </w:r>
      <w:r w:rsidR="00182622" w:rsidRPr="00EF6ACE">
        <w:rPr>
          <w:rStyle w:val="footnoteref"/>
          <w:rFonts w:ascii="Arial" w:hAnsi="Arial" w:cs="Arial"/>
          <w:b/>
          <w:sz w:val="20"/>
          <w:vertAlign w:val="baseline"/>
          <w:lang w:val="fr-FR"/>
        </w:rPr>
        <w:t>I</w:t>
      </w:r>
      <w:r w:rsidR="00F04068" w:rsidRPr="00EF6ACE">
        <w:rPr>
          <w:rStyle w:val="footnoteref"/>
          <w:rFonts w:ascii="Arial" w:hAnsi="Arial" w:cs="Arial"/>
          <w:b/>
          <w:sz w:val="20"/>
          <w:vertAlign w:val="baseline"/>
          <w:lang w:val="fr-FR"/>
        </w:rPr>
        <w:t>nvitations comme conférencier, hors congrès et colloques</w:t>
      </w:r>
    </w:p>
    <w:p w14:paraId="5D753C02"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03" w14:textId="33683727" w:rsidR="00F04068" w:rsidRPr="00EF6ACE" w:rsidRDefault="00BB550B" w:rsidP="00EF6ACE">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F04068" w:rsidRPr="00EF6ACE">
        <w:rPr>
          <w:rStyle w:val="footnoteref"/>
          <w:rFonts w:ascii="Arial" w:hAnsi="Arial" w:cs="Arial"/>
          <w:i/>
          <w:smallCaps/>
          <w:sz w:val="20"/>
          <w:vertAlign w:val="baseline"/>
          <w:lang w:val="fr-FR"/>
        </w:rPr>
        <w:t>.2.</w:t>
      </w:r>
      <w:r w:rsidR="006C3D4A" w:rsidRPr="00EF6ACE">
        <w:rPr>
          <w:rStyle w:val="footnoteref"/>
          <w:rFonts w:ascii="Arial" w:hAnsi="Arial" w:cs="Arial"/>
          <w:i/>
          <w:smallCaps/>
          <w:sz w:val="20"/>
          <w:vertAlign w:val="baseline"/>
          <w:lang w:val="fr-FR"/>
        </w:rPr>
        <w:t>2</w:t>
      </w:r>
      <w:r w:rsidR="00F04068" w:rsidRPr="00EF6ACE">
        <w:rPr>
          <w:rStyle w:val="footnoteref"/>
          <w:rFonts w:ascii="Arial" w:hAnsi="Arial" w:cs="Arial"/>
          <w:i/>
          <w:smallCaps/>
          <w:sz w:val="20"/>
          <w:vertAlign w:val="baseline"/>
          <w:lang w:val="fr-FR"/>
        </w:rPr>
        <w:t>.1.</w:t>
      </w:r>
      <w:r w:rsidR="006C3D4A" w:rsidRPr="00EF6ACE">
        <w:rPr>
          <w:rStyle w:val="footnoteref"/>
          <w:rFonts w:ascii="Arial" w:hAnsi="Arial" w:cs="Arial"/>
          <w:i/>
          <w:smallCaps/>
          <w:sz w:val="20"/>
          <w:vertAlign w:val="baseline"/>
          <w:lang w:val="fr-FR"/>
        </w:rPr>
        <w:tab/>
      </w:r>
      <w:r w:rsidR="009867A3" w:rsidRPr="00EF6ACE">
        <w:rPr>
          <w:rStyle w:val="footnoteref"/>
          <w:rFonts w:ascii="Arial" w:hAnsi="Arial" w:cs="Arial"/>
          <w:i/>
          <w:smallCaps/>
          <w:sz w:val="20"/>
          <w:vertAlign w:val="baseline"/>
          <w:lang w:val="fr-FR"/>
        </w:rPr>
        <w:tab/>
      </w:r>
      <w:r w:rsidR="00F04068" w:rsidRPr="00EF6ACE">
        <w:rPr>
          <w:rStyle w:val="footnoteref"/>
          <w:rFonts w:ascii="Arial" w:hAnsi="Arial" w:cs="Arial"/>
          <w:i/>
          <w:smallCaps/>
          <w:spacing w:val="20"/>
          <w:sz w:val="20"/>
          <w:vertAlign w:val="baseline"/>
          <w:lang w:val="fr-FR"/>
        </w:rPr>
        <w:t>Format</w:t>
      </w:r>
      <w:r w:rsidR="006C3D4A" w:rsidRPr="00EF6ACE">
        <w:rPr>
          <w:rStyle w:val="footnoteref"/>
          <w:rFonts w:ascii="Arial" w:hAnsi="Arial" w:cs="Arial"/>
          <w:i/>
          <w:smallCaps/>
          <w:spacing w:val="20"/>
          <w:sz w:val="20"/>
          <w:vertAlign w:val="baseline"/>
          <w:lang w:val="fr-FR"/>
        </w:rPr>
        <w:t>ions dispensées aux magistrats</w:t>
      </w:r>
      <w:r w:rsidR="006C3D4A" w:rsidRPr="00EF6ACE">
        <w:rPr>
          <w:rStyle w:val="footnoteref"/>
          <w:rFonts w:ascii="Arial" w:hAnsi="Arial" w:cs="Arial"/>
          <w:i/>
          <w:smallCaps/>
          <w:sz w:val="20"/>
          <w:vertAlign w:val="baseline"/>
          <w:lang w:val="fr-FR"/>
        </w:rPr>
        <w:t xml:space="preserve"> </w:t>
      </w:r>
    </w:p>
    <w:p w14:paraId="5D753C04"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05"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Le défaut devant les juridictions du travail (après assignation ou introduction par requête) », présenté dans le cadre d’une formation spécifique en droit social à l’attention des magistrats</w:t>
      </w:r>
      <w:r w:rsidR="004437E7" w:rsidRPr="00EF6ACE">
        <w:rPr>
          <w:rStyle w:val="footnoteref"/>
          <w:rFonts w:ascii="Arial" w:hAnsi="Arial" w:cs="Arial"/>
          <w:sz w:val="20"/>
          <w:vertAlign w:val="baseline"/>
          <w:lang w:val="fr-FR"/>
        </w:rPr>
        <w:t>,</w:t>
      </w:r>
      <w:r w:rsidRPr="00EF6ACE">
        <w:rPr>
          <w:rStyle w:val="footnoteref"/>
          <w:rFonts w:ascii="Arial" w:hAnsi="Arial" w:cs="Arial"/>
          <w:sz w:val="20"/>
          <w:vertAlign w:val="baseline"/>
          <w:lang w:val="fr-FR"/>
        </w:rPr>
        <w:t xml:space="preserve"> organisée par le Ministère de la Justice à </w:t>
      </w:r>
      <w:proofErr w:type="spellStart"/>
      <w:r w:rsidRPr="00EF6ACE">
        <w:rPr>
          <w:rStyle w:val="footnoteref"/>
          <w:rFonts w:ascii="Arial" w:hAnsi="Arial" w:cs="Arial"/>
          <w:sz w:val="20"/>
          <w:vertAlign w:val="baseline"/>
          <w:lang w:val="fr-FR"/>
        </w:rPr>
        <w:t>Haasrode</w:t>
      </w:r>
      <w:proofErr w:type="spellEnd"/>
      <w:r w:rsidRPr="00EF6ACE">
        <w:rPr>
          <w:rStyle w:val="footnoteref"/>
          <w:rFonts w:ascii="Arial" w:hAnsi="Arial" w:cs="Arial"/>
          <w:sz w:val="20"/>
          <w:vertAlign w:val="baseline"/>
          <w:lang w:val="fr-FR"/>
        </w:rPr>
        <w:t>, le 23 avril 1999.</w:t>
      </w:r>
    </w:p>
    <w:p w14:paraId="5D753C06" w14:textId="77777777" w:rsidR="00CC017F" w:rsidRPr="00EF6ACE" w:rsidRDefault="00CC017F"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p>
    <w:p w14:paraId="5D753C07"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le référé », présenté (avec M. G. </w:t>
      </w:r>
      <w:r w:rsidRPr="00EF6ACE">
        <w:rPr>
          <w:rStyle w:val="footnoteref"/>
          <w:rFonts w:ascii="Arial" w:hAnsi="Arial" w:cs="Arial"/>
          <w:smallCaps/>
          <w:sz w:val="20"/>
          <w:vertAlign w:val="baseline"/>
          <w:lang w:val="fr-FR"/>
        </w:rPr>
        <w:t>de Leval</w:t>
      </w:r>
      <w:r w:rsidRPr="00EF6ACE">
        <w:rPr>
          <w:rStyle w:val="footnoteref"/>
          <w:rFonts w:ascii="Arial" w:hAnsi="Arial" w:cs="Arial"/>
          <w:sz w:val="20"/>
          <w:vertAlign w:val="baseline"/>
          <w:lang w:val="fr-FR"/>
        </w:rPr>
        <w:t>) dans le cadre d’une formation à l’attention des stagiaires judiciaires organisée par le Ministère de la Justice, le 16 décembre 1999.</w:t>
      </w:r>
    </w:p>
    <w:p w14:paraId="5D753C08"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p>
    <w:p w14:paraId="5D753C09"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Le règlement européen sur la compétence judiciaire, la reconnaissance et l’exécution des décisions en matière matrimoniale et de responsabilité parentale des enfants communs », présenté dans le cadre d’une formation à l’attention des magistrats</w:t>
      </w:r>
      <w:r w:rsidR="004437E7" w:rsidRPr="00EF6ACE">
        <w:rPr>
          <w:rStyle w:val="footnoteref"/>
          <w:rFonts w:ascii="Arial" w:hAnsi="Arial" w:cs="Arial"/>
          <w:sz w:val="20"/>
          <w:vertAlign w:val="baseline"/>
          <w:lang w:val="fr-FR"/>
        </w:rPr>
        <w:t>,</w:t>
      </w:r>
      <w:r w:rsidRPr="00EF6ACE">
        <w:rPr>
          <w:rStyle w:val="footnoteref"/>
          <w:rFonts w:ascii="Arial" w:hAnsi="Arial" w:cs="Arial"/>
          <w:sz w:val="20"/>
          <w:vertAlign w:val="baseline"/>
          <w:lang w:val="fr-FR"/>
        </w:rPr>
        <w:t xml:space="preserve"> organisée par le Ministère de la Justice, le 21 octobre 2000.</w:t>
      </w:r>
    </w:p>
    <w:p w14:paraId="5D753C0A"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0B"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L'administration judiciaire de la preuve en droit social », présenté dans le cadre d’une formation à l’attention des magistrats du travail</w:t>
      </w:r>
      <w:r w:rsidR="004437E7" w:rsidRPr="00EF6ACE">
        <w:rPr>
          <w:rStyle w:val="footnoteref"/>
          <w:rFonts w:ascii="Arial" w:hAnsi="Arial" w:cs="Arial"/>
          <w:sz w:val="20"/>
          <w:vertAlign w:val="baseline"/>
          <w:lang w:val="fr-FR"/>
        </w:rPr>
        <w:t>,</w:t>
      </w:r>
      <w:r w:rsidRPr="00EF6ACE">
        <w:rPr>
          <w:rStyle w:val="footnoteref"/>
          <w:rFonts w:ascii="Arial" w:hAnsi="Arial" w:cs="Arial"/>
          <w:sz w:val="20"/>
          <w:vertAlign w:val="baseline"/>
          <w:lang w:val="fr-FR"/>
        </w:rPr>
        <w:t xml:space="preserve"> organisée par le Ministère de la Justice, le 23 octobre 2002.</w:t>
      </w:r>
    </w:p>
    <w:p w14:paraId="5D753C0C" w14:textId="77777777" w:rsidR="005E1FC2" w:rsidRPr="00EF6ACE" w:rsidRDefault="005E1FC2"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0D" w14:textId="77777777" w:rsidR="005E1FC2" w:rsidRPr="00EF6ACE" w:rsidRDefault="005E1FC2"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La saisie exécution mobilière », présenté dans le cadre d’une formation spécifique à l’attention des juges des saisies, organisée par le SFP Justice, le 23 mai 2008.</w:t>
      </w:r>
    </w:p>
    <w:p w14:paraId="44064E0E" w14:textId="77777777" w:rsidR="00EF6ACE" w:rsidRPr="00EF6ACE" w:rsidRDefault="00EF6ACE"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0F" w14:textId="77777777" w:rsidR="00D07EAE" w:rsidRPr="00EF6ACE" w:rsidRDefault="00D07EAE"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Exposé oral sur « La saisie exécution mobilière », présenté dans le cadre d’une formation </w:t>
      </w:r>
      <w:r w:rsidRPr="00EF6ACE">
        <w:rPr>
          <w:rStyle w:val="footnoteref"/>
          <w:rFonts w:ascii="Arial" w:hAnsi="Arial" w:cs="Arial"/>
          <w:sz w:val="20"/>
          <w:vertAlign w:val="baseline"/>
          <w:lang w:val="fr-FR"/>
        </w:rPr>
        <w:lastRenderedPageBreak/>
        <w:t>spécifique à l’attention des juges des saisies, organisée par l’</w:t>
      </w:r>
      <w:proofErr w:type="spellStart"/>
      <w:r w:rsidRPr="00EF6ACE">
        <w:rPr>
          <w:rStyle w:val="footnoteref"/>
          <w:rFonts w:ascii="Arial" w:hAnsi="Arial" w:cs="Arial"/>
          <w:sz w:val="20"/>
          <w:vertAlign w:val="baseline"/>
          <w:lang w:val="fr-FR"/>
        </w:rPr>
        <w:t>IFJ</w:t>
      </w:r>
      <w:proofErr w:type="spellEnd"/>
      <w:r w:rsidRPr="00EF6ACE">
        <w:rPr>
          <w:rStyle w:val="footnoteref"/>
          <w:rFonts w:ascii="Arial" w:hAnsi="Arial" w:cs="Arial"/>
          <w:sz w:val="20"/>
          <w:vertAlign w:val="baseline"/>
          <w:lang w:val="fr-FR"/>
        </w:rPr>
        <w:t xml:space="preserve">, le </w:t>
      </w:r>
      <w:r w:rsidR="00466779" w:rsidRPr="00EF6ACE">
        <w:rPr>
          <w:rStyle w:val="footnoteref"/>
          <w:rFonts w:ascii="Arial" w:hAnsi="Arial" w:cs="Arial"/>
          <w:sz w:val="20"/>
          <w:vertAlign w:val="baseline"/>
          <w:lang w:val="fr-FR"/>
        </w:rPr>
        <w:t>17 décembre 2009</w:t>
      </w:r>
      <w:r w:rsidRPr="00EF6ACE">
        <w:rPr>
          <w:rStyle w:val="footnoteref"/>
          <w:rFonts w:ascii="Arial" w:hAnsi="Arial" w:cs="Arial"/>
          <w:sz w:val="20"/>
          <w:vertAlign w:val="baseline"/>
          <w:lang w:val="fr-FR"/>
        </w:rPr>
        <w:t>.</w:t>
      </w:r>
    </w:p>
    <w:p w14:paraId="5D753C10" w14:textId="77777777" w:rsidR="00DF6A43" w:rsidRPr="00EF6ACE" w:rsidRDefault="00DF6A43"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11" w14:textId="77777777" w:rsidR="00DF6A43" w:rsidRPr="00EF6ACE" w:rsidRDefault="00DF6A43"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Exposé oral sur « La saisie exécution mobilière », présenté dans le cadre d’une formation spécifique à l’attention des juges des saisies, organisée par l’</w:t>
      </w:r>
      <w:proofErr w:type="spellStart"/>
      <w:r w:rsidRPr="00EF6ACE">
        <w:rPr>
          <w:rStyle w:val="footnoteref"/>
          <w:rFonts w:ascii="Arial" w:hAnsi="Arial" w:cs="Arial"/>
          <w:sz w:val="20"/>
          <w:vertAlign w:val="baseline"/>
          <w:lang w:val="fr-FR"/>
        </w:rPr>
        <w:t>IFJ</w:t>
      </w:r>
      <w:proofErr w:type="spellEnd"/>
      <w:r w:rsidRPr="00EF6ACE">
        <w:rPr>
          <w:rStyle w:val="footnoteref"/>
          <w:rFonts w:ascii="Arial" w:hAnsi="Arial" w:cs="Arial"/>
          <w:sz w:val="20"/>
          <w:vertAlign w:val="baseline"/>
          <w:lang w:val="fr-FR"/>
        </w:rPr>
        <w:t>, le 21 novembre 2011.</w:t>
      </w:r>
    </w:p>
    <w:p w14:paraId="5D753C12" w14:textId="77777777" w:rsidR="00654C48" w:rsidRPr="00EF6ACE" w:rsidRDefault="00654C4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13" w14:textId="08AAFCCF" w:rsidR="00EA3C2D" w:rsidRPr="00EF6ACE" w:rsidRDefault="00BB550B" w:rsidP="00EF6ACE">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6C3D4A" w:rsidRPr="00EF6ACE">
        <w:rPr>
          <w:rStyle w:val="footnoteref"/>
          <w:rFonts w:ascii="Arial" w:hAnsi="Arial" w:cs="Arial"/>
          <w:i/>
          <w:smallCaps/>
          <w:sz w:val="20"/>
          <w:vertAlign w:val="baseline"/>
          <w:lang w:val="fr-FR"/>
        </w:rPr>
        <w:t>.2.2.2.</w:t>
      </w:r>
      <w:r w:rsidR="00EA3C2D" w:rsidRPr="00EF6ACE">
        <w:rPr>
          <w:rStyle w:val="footnoteref"/>
          <w:rFonts w:ascii="Arial" w:hAnsi="Arial" w:cs="Arial"/>
          <w:i/>
          <w:smallCaps/>
          <w:sz w:val="20"/>
          <w:vertAlign w:val="baseline"/>
          <w:lang w:val="fr-FR"/>
        </w:rPr>
        <w:t xml:space="preserve"> </w:t>
      </w:r>
      <w:r w:rsidR="009867A3" w:rsidRPr="00EF6ACE">
        <w:rPr>
          <w:rStyle w:val="footnoteref"/>
          <w:rFonts w:ascii="Arial" w:hAnsi="Arial" w:cs="Arial"/>
          <w:i/>
          <w:smallCaps/>
          <w:sz w:val="20"/>
          <w:vertAlign w:val="baseline"/>
          <w:lang w:val="fr-FR"/>
        </w:rPr>
        <w:t xml:space="preserve"> </w:t>
      </w:r>
      <w:r w:rsidR="009867A3" w:rsidRPr="00EF6ACE">
        <w:rPr>
          <w:rStyle w:val="footnoteref"/>
          <w:rFonts w:ascii="Arial" w:hAnsi="Arial" w:cs="Arial"/>
          <w:i/>
          <w:smallCaps/>
          <w:sz w:val="20"/>
          <w:vertAlign w:val="baseline"/>
          <w:lang w:val="fr-FR"/>
        </w:rPr>
        <w:tab/>
      </w:r>
      <w:r w:rsidR="00EA3C2D" w:rsidRPr="00EF6ACE">
        <w:rPr>
          <w:rStyle w:val="footnoteref"/>
          <w:rFonts w:ascii="Arial" w:hAnsi="Arial" w:cs="Arial"/>
          <w:i/>
          <w:smallCaps/>
          <w:spacing w:val="20"/>
          <w:sz w:val="20"/>
          <w:vertAlign w:val="baseline"/>
          <w:lang w:val="fr-FR"/>
        </w:rPr>
        <w:t>Conférence donnée à l’Université Libre de Bruxelles</w:t>
      </w:r>
    </w:p>
    <w:p w14:paraId="5D753C14" w14:textId="77777777" w:rsidR="00EA3C2D" w:rsidRPr="00EF6ACE" w:rsidRDefault="00EA3C2D"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15" w14:textId="77777777" w:rsidR="00EA3C2D" w:rsidRPr="00EF6ACE" w:rsidRDefault="00EA3C2D"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Participation à la Conférence organisée le 1</w:t>
      </w:r>
      <w:r w:rsidRPr="00EF6ACE">
        <w:rPr>
          <w:rStyle w:val="footnoteref"/>
          <w:rFonts w:ascii="Arial" w:hAnsi="Arial" w:cs="Arial"/>
          <w:sz w:val="20"/>
          <w:lang w:val="fr-FR"/>
        </w:rPr>
        <w:t>er</w:t>
      </w:r>
      <w:r w:rsidRPr="00EF6ACE">
        <w:rPr>
          <w:rStyle w:val="footnoteref"/>
          <w:rFonts w:ascii="Arial" w:hAnsi="Arial" w:cs="Arial"/>
          <w:sz w:val="20"/>
          <w:vertAlign w:val="baseline"/>
          <w:lang w:val="fr-FR"/>
        </w:rPr>
        <w:t xml:space="preserve"> mars 2010 par le Cercle du Libre-Examen, le Cercle de Droit et le Bureau Etudiant de Droit sur « La réforme du système judiciaire » (avec M. le Ministre de la Justice, M. le Sénateur </w:t>
      </w:r>
      <w:proofErr w:type="spellStart"/>
      <w:r w:rsidRPr="00EF6ACE">
        <w:rPr>
          <w:rStyle w:val="footnoteref"/>
          <w:rFonts w:ascii="Arial" w:hAnsi="Arial" w:cs="Arial"/>
          <w:sz w:val="20"/>
          <w:vertAlign w:val="baseline"/>
          <w:lang w:val="fr-FR"/>
        </w:rPr>
        <w:t>Delpérée</w:t>
      </w:r>
      <w:proofErr w:type="spellEnd"/>
      <w:r w:rsidRPr="00EF6ACE">
        <w:rPr>
          <w:rStyle w:val="footnoteref"/>
          <w:rFonts w:ascii="Arial" w:hAnsi="Arial" w:cs="Arial"/>
          <w:sz w:val="20"/>
          <w:vertAlign w:val="baseline"/>
          <w:lang w:val="fr-FR"/>
        </w:rPr>
        <w:t xml:space="preserve"> et M. le professeur R. </w:t>
      </w:r>
      <w:proofErr w:type="spellStart"/>
      <w:r w:rsidRPr="00EF6ACE">
        <w:rPr>
          <w:rStyle w:val="footnoteref"/>
          <w:rFonts w:ascii="Arial" w:hAnsi="Arial" w:cs="Arial"/>
          <w:sz w:val="20"/>
          <w:vertAlign w:val="baseline"/>
          <w:lang w:val="fr-FR"/>
        </w:rPr>
        <w:t>Verstraten</w:t>
      </w:r>
      <w:proofErr w:type="spellEnd"/>
      <w:r w:rsidRPr="00EF6ACE">
        <w:rPr>
          <w:rStyle w:val="footnoteref"/>
          <w:rFonts w:ascii="Arial" w:hAnsi="Arial" w:cs="Arial"/>
          <w:sz w:val="20"/>
          <w:vertAlign w:val="baseline"/>
          <w:lang w:val="fr-FR"/>
        </w:rPr>
        <w:t>).</w:t>
      </w:r>
    </w:p>
    <w:p w14:paraId="5D753C16" w14:textId="77777777" w:rsidR="00EA3C2D" w:rsidRPr="00EF6ACE" w:rsidRDefault="00EA3C2D"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17" w14:textId="05E68F8D" w:rsidR="00EA3C2D" w:rsidRPr="00EF6ACE" w:rsidRDefault="00BB550B" w:rsidP="00EF6ACE">
      <w:pPr>
        <w:widowControl w:val="0"/>
        <w:tabs>
          <w:tab w:val="left" w:pos="-1440"/>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i/>
          <w:smallCaps/>
          <w:sz w:val="20"/>
          <w:vertAlign w:val="baseline"/>
          <w:lang w:val="fr-FR"/>
        </w:rPr>
      </w:pPr>
      <w:r w:rsidRPr="00EF6ACE">
        <w:rPr>
          <w:rStyle w:val="footnoteref"/>
          <w:rFonts w:ascii="Arial" w:hAnsi="Arial" w:cs="Arial"/>
          <w:i/>
          <w:smallCaps/>
          <w:sz w:val="20"/>
          <w:vertAlign w:val="baseline"/>
          <w:lang w:val="fr-FR"/>
        </w:rPr>
        <w:t>4</w:t>
      </w:r>
      <w:r w:rsidR="006C3D4A" w:rsidRPr="00EF6ACE">
        <w:rPr>
          <w:rStyle w:val="footnoteref"/>
          <w:rFonts w:ascii="Arial" w:hAnsi="Arial" w:cs="Arial"/>
          <w:i/>
          <w:smallCaps/>
          <w:sz w:val="20"/>
          <w:vertAlign w:val="baseline"/>
          <w:lang w:val="fr-FR"/>
        </w:rPr>
        <w:t>.2.2.3.</w:t>
      </w:r>
      <w:r w:rsidR="00EA3C2D" w:rsidRPr="00EF6ACE">
        <w:rPr>
          <w:rStyle w:val="footnoteref"/>
          <w:rFonts w:ascii="Arial" w:hAnsi="Arial" w:cs="Arial"/>
          <w:i/>
          <w:smallCaps/>
          <w:sz w:val="20"/>
          <w:vertAlign w:val="baseline"/>
          <w:lang w:val="fr-FR"/>
        </w:rPr>
        <w:t xml:space="preserve"> </w:t>
      </w:r>
      <w:r w:rsidR="009867A3" w:rsidRPr="00EF6ACE">
        <w:rPr>
          <w:rStyle w:val="footnoteref"/>
          <w:rFonts w:ascii="Arial" w:hAnsi="Arial" w:cs="Arial"/>
          <w:i/>
          <w:smallCaps/>
          <w:sz w:val="20"/>
          <w:vertAlign w:val="baseline"/>
          <w:lang w:val="fr-FR"/>
        </w:rPr>
        <w:tab/>
      </w:r>
      <w:r w:rsidR="009867A3" w:rsidRPr="00EF6ACE">
        <w:rPr>
          <w:rStyle w:val="footnoteref"/>
          <w:rFonts w:ascii="Arial" w:hAnsi="Arial" w:cs="Arial"/>
          <w:i/>
          <w:smallCaps/>
          <w:sz w:val="20"/>
          <w:vertAlign w:val="baseline"/>
          <w:lang w:val="fr-FR"/>
        </w:rPr>
        <w:tab/>
      </w:r>
      <w:r w:rsidR="00EA3C2D" w:rsidRPr="00EF6ACE">
        <w:rPr>
          <w:rStyle w:val="footnoteref"/>
          <w:rFonts w:ascii="Arial" w:hAnsi="Arial" w:cs="Arial"/>
          <w:i/>
          <w:smallCaps/>
          <w:spacing w:val="20"/>
          <w:sz w:val="20"/>
          <w:vertAlign w:val="baseline"/>
          <w:lang w:val="fr-FR"/>
        </w:rPr>
        <w:t>Cours donné dans d’autres universités</w:t>
      </w:r>
    </w:p>
    <w:p w14:paraId="5D753C18" w14:textId="77777777" w:rsidR="008E4A5D" w:rsidRPr="00EF6ACE" w:rsidRDefault="008E4A5D"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19" w14:textId="77777777" w:rsidR="00EA3C2D" w:rsidRPr="00EF6ACE" w:rsidRDefault="00EA3C2D"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Cours donné sur « les mesures provisoires et l’article 6 </w:t>
      </w:r>
      <w:proofErr w:type="spellStart"/>
      <w:r w:rsidRPr="00EF6ACE">
        <w:rPr>
          <w:rStyle w:val="footnoteref"/>
          <w:rFonts w:ascii="Arial" w:hAnsi="Arial" w:cs="Arial"/>
          <w:sz w:val="20"/>
          <w:vertAlign w:val="baseline"/>
          <w:lang w:val="fr-FR"/>
        </w:rPr>
        <w:t>CEDH</w:t>
      </w:r>
      <w:proofErr w:type="spellEnd"/>
      <w:r w:rsidRPr="00EF6ACE">
        <w:rPr>
          <w:rStyle w:val="footnoteref"/>
          <w:rFonts w:ascii="Arial" w:hAnsi="Arial" w:cs="Arial"/>
          <w:sz w:val="20"/>
          <w:vertAlign w:val="baseline"/>
          <w:lang w:val="fr-FR"/>
        </w:rPr>
        <w:t xml:space="preserve"> » aux Facultés Universitaires Saint-Louis, le 3 mars 2010, à titre de professeur invité dans le cadre du cours du Droit du procès équitable et des garanties juridictionnelles (Prof. </w:t>
      </w:r>
      <w:proofErr w:type="spellStart"/>
      <w:r w:rsidRPr="00EF6ACE">
        <w:rPr>
          <w:rStyle w:val="footnoteref"/>
          <w:rFonts w:ascii="Arial" w:hAnsi="Arial" w:cs="Arial"/>
          <w:sz w:val="20"/>
          <w:vertAlign w:val="baseline"/>
          <w:lang w:val="fr-FR"/>
        </w:rPr>
        <w:t>J.-F</w:t>
      </w:r>
      <w:proofErr w:type="spellEnd"/>
      <w:r w:rsidRPr="00EF6ACE">
        <w:rPr>
          <w:rStyle w:val="footnoteref"/>
          <w:rFonts w:ascii="Arial" w:hAnsi="Arial" w:cs="Arial"/>
          <w:sz w:val="20"/>
          <w:vertAlign w:val="baseline"/>
          <w:lang w:val="fr-FR"/>
        </w:rPr>
        <w:t xml:space="preserve">. van Drooghenbroeck et </w:t>
      </w:r>
      <w:proofErr w:type="spellStart"/>
      <w:r w:rsidRPr="00EF6ACE">
        <w:rPr>
          <w:rStyle w:val="footnoteref"/>
          <w:rFonts w:ascii="Arial" w:hAnsi="Arial" w:cs="Arial"/>
          <w:sz w:val="20"/>
          <w:vertAlign w:val="baseline"/>
          <w:lang w:val="fr-FR"/>
        </w:rPr>
        <w:t>M.</w:t>
      </w:r>
      <w:r w:rsidR="009503D0" w:rsidRPr="00EF6ACE">
        <w:rPr>
          <w:rStyle w:val="footnoteref"/>
          <w:rFonts w:ascii="Arial" w:hAnsi="Arial" w:cs="Arial"/>
          <w:sz w:val="20"/>
          <w:vertAlign w:val="baseline"/>
          <w:lang w:val="fr-FR"/>
        </w:rPr>
        <w:t>-</w:t>
      </w:r>
      <w:r w:rsidRPr="00EF6ACE">
        <w:rPr>
          <w:rStyle w:val="footnoteref"/>
          <w:rFonts w:ascii="Arial" w:hAnsi="Arial" w:cs="Arial"/>
          <w:sz w:val="20"/>
          <w:vertAlign w:val="baseline"/>
          <w:lang w:val="fr-FR"/>
        </w:rPr>
        <w:t>A</w:t>
      </w:r>
      <w:proofErr w:type="spellEnd"/>
      <w:r w:rsidRPr="00EF6ACE">
        <w:rPr>
          <w:rStyle w:val="footnoteref"/>
          <w:rFonts w:ascii="Arial" w:hAnsi="Arial" w:cs="Arial"/>
          <w:sz w:val="20"/>
          <w:vertAlign w:val="baseline"/>
          <w:lang w:val="fr-FR"/>
        </w:rPr>
        <w:t>. Beernaert) – Master complémentaire en droits de l’homme</w:t>
      </w:r>
    </w:p>
    <w:p w14:paraId="5D753C1A" w14:textId="77777777" w:rsidR="00EA3C2D" w:rsidRPr="00EF6ACE" w:rsidRDefault="00EA3C2D"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1C" w14:textId="5AC98FC2" w:rsidR="00F04068" w:rsidRPr="00EF6ACE" w:rsidRDefault="00BB550B"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.2.3.</w:t>
      </w:r>
      <w:r w:rsidR="00F04068" w:rsidRPr="00EF6ACE">
        <w:rPr>
          <w:rStyle w:val="footnoteref"/>
          <w:rFonts w:ascii="Arial" w:hAnsi="Arial" w:cs="Arial"/>
          <w:b/>
          <w:sz w:val="20"/>
          <w:vertAlign w:val="baseline"/>
          <w:lang w:val="fr-FR"/>
        </w:rPr>
        <w:tab/>
        <w:t>Appartenance à des sociétés savantes</w:t>
      </w:r>
    </w:p>
    <w:p w14:paraId="5D753C1D"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Style w:val="footnoteref"/>
          <w:rFonts w:ascii="Arial" w:hAnsi="Arial" w:cs="Arial"/>
          <w:sz w:val="20"/>
          <w:vertAlign w:val="baseline"/>
          <w:lang w:val="fr-FR"/>
        </w:rPr>
      </w:pPr>
    </w:p>
    <w:p w14:paraId="5D753C1E"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Membre du conseil d’administration du Centre Interuniversitaire de Droit judiciaire </w:t>
      </w:r>
    </w:p>
    <w:p w14:paraId="331348ED" w14:textId="77777777" w:rsidR="00BB550B" w:rsidRPr="00EF6ACE" w:rsidRDefault="00BB550B"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20" w14:textId="79865FBA" w:rsidR="00F04068" w:rsidRPr="00EF6ACE" w:rsidRDefault="00BB550B"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.2.4</w:t>
      </w:r>
      <w:r w:rsidR="00F04068" w:rsidRPr="00EF6ACE">
        <w:rPr>
          <w:rStyle w:val="footnoteref"/>
          <w:rFonts w:ascii="Arial" w:hAnsi="Arial" w:cs="Arial"/>
          <w:b/>
          <w:sz w:val="20"/>
          <w:vertAlign w:val="baseline"/>
          <w:lang w:val="fr-FR"/>
        </w:rPr>
        <w:t>.</w:t>
      </w:r>
      <w:r w:rsidR="00F04068" w:rsidRPr="00EF6ACE">
        <w:rPr>
          <w:rStyle w:val="footnoteref"/>
          <w:rFonts w:ascii="Arial" w:hAnsi="Arial" w:cs="Arial"/>
          <w:b/>
          <w:sz w:val="20"/>
          <w:vertAlign w:val="baseline"/>
          <w:lang w:val="fr-FR"/>
        </w:rPr>
        <w:tab/>
        <w:t>Mandats exercés auprès de revues</w:t>
      </w:r>
    </w:p>
    <w:p w14:paraId="5D753C23" w14:textId="77777777" w:rsidR="00F04068" w:rsidRPr="00EF6ACE" w:rsidRDefault="00F04068" w:rsidP="009263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24" w14:textId="77777777" w:rsidR="00892ACD" w:rsidRDefault="00892ACD"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Membre du comité scientifique de la Revue de droit commercial belge (</w:t>
      </w:r>
      <w:proofErr w:type="spellStart"/>
      <w:r w:rsidRPr="00EF6ACE">
        <w:rPr>
          <w:rStyle w:val="footnoteref"/>
          <w:rFonts w:ascii="Arial" w:hAnsi="Arial" w:cs="Arial"/>
          <w:sz w:val="20"/>
          <w:vertAlign w:val="baseline"/>
          <w:lang w:val="fr-FR"/>
        </w:rPr>
        <w:t>Larcier</w:t>
      </w:r>
      <w:proofErr w:type="spellEnd"/>
      <w:r w:rsidRPr="00EF6ACE">
        <w:rPr>
          <w:rStyle w:val="footnoteref"/>
          <w:rFonts w:ascii="Arial" w:hAnsi="Arial" w:cs="Arial"/>
          <w:sz w:val="20"/>
          <w:vertAlign w:val="baseline"/>
          <w:lang w:val="fr-FR"/>
        </w:rPr>
        <w:t>)</w:t>
      </w:r>
    </w:p>
    <w:p w14:paraId="73A06154" w14:textId="77777777" w:rsidR="009263C5" w:rsidRDefault="009263C5" w:rsidP="009263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4EEDAF44" w14:textId="77777777" w:rsidR="009263C5" w:rsidRPr="00EF6ACE" w:rsidRDefault="009263C5" w:rsidP="009263C5">
      <w:pPr>
        <w:numPr>
          <w:ilvl w:val="0"/>
          <w:numId w:val="29"/>
        </w:numPr>
        <w:shd w:val="clear" w:color="auto" w:fill="FFFFFF"/>
        <w:jc w:val="both"/>
        <w:rPr>
          <w:rFonts w:ascii="Arial" w:hAnsi="Arial" w:cs="Arial"/>
          <w:color w:val="000000"/>
          <w:sz w:val="20"/>
          <w:lang w:val="fr-FR"/>
        </w:rPr>
      </w:pPr>
      <w:r w:rsidRPr="00EF6ACE">
        <w:rPr>
          <w:rFonts w:ascii="Arial" w:hAnsi="Arial" w:cs="Arial"/>
          <w:color w:val="000000"/>
          <w:sz w:val="20"/>
          <w:lang w:val="fr-FR"/>
        </w:rPr>
        <w:t xml:space="preserve">Membre du comité de rédaction du </w:t>
      </w:r>
      <w:r w:rsidRPr="00EF6ACE">
        <w:rPr>
          <w:rFonts w:ascii="Arial" w:hAnsi="Arial" w:cs="Arial"/>
          <w:i/>
          <w:color w:val="000000"/>
          <w:sz w:val="20"/>
          <w:lang w:val="fr-FR"/>
        </w:rPr>
        <w:t>Code d’audience</w:t>
      </w:r>
      <w:r w:rsidRPr="00EF6ACE">
        <w:rPr>
          <w:rFonts w:ascii="Arial" w:hAnsi="Arial" w:cs="Arial"/>
          <w:color w:val="000000"/>
          <w:sz w:val="20"/>
          <w:lang w:val="fr-FR"/>
        </w:rPr>
        <w:t xml:space="preserve"> (</w:t>
      </w:r>
      <w:proofErr w:type="spellStart"/>
      <w:r w:rsidRPr="00EF6ACE">
        <w:rPr>
          <w:rFonts w:ascii="Arial" w:hAnsi="Arial" w:cs="Arial"/>
          <w:color w:val="000000"/>
          <w:sz w:val="20"/>
          <w:lang w:val="fr-FR"/>
        </w:rPr>
        <w:t>Larcier</w:t>
      </w:r>
      <w:proofErr w:type="spellEnd"/>
      <w:r w:rsidRPr="00EF6ACE">
        <w:rPr>
          <w:rFonts w:ascii="Arial" w:hAnsi="Arial" w:cs="Arial"/>
          <w:color w:val="000000"/>
          <w:sz w:val="20"/>
          <w:lang w:val="fr-FR"/>
        </w:rPr>
        <w:t>)</w:t>
      </w:r>
    </w:p>
    <w:p w14:paraId="0F69A184" w14:textId="77777777" w:rsidR="009263C5" w:rsidRPr="00EF6ACE" w:rsidRDefault="009263C5" w:rsidP="009263C5">
      <w:pPr>
        <w:shd w:val="clear" w:color="auto" w:fill="FFFFFF"/>
        <w:jc w:val="both"/>
        <w:rPr>
          <w:rFonts w:ascii="Arial" w:hAnsi="Arial" w:cs="Arial"/>
          <w:color w:val="000000"/>
          <w:sz w:val="20"/>
          <w:lang w:val="fr-FR"/>
        </w:rPr>
      </w:pPr>
    </w:p>
    <w:p w14:paraId="6AC2D18B" w14:textId="4B431BEF" w:rsidR="009263C5" w:rsidRPr="009263C5" w:rsidRDefault="009263C5" w:rsidP="009263C5">
      <w:pPr>
        <w:numPr>
          <w:ilvl w:val="0"/>
          <w:numId w:val="29"/>
        </w:numPr>
        <w:shd w:val="clear" w:color="auto" w:fill="FFFFFF"/>
        <w:jc w:val="both"/>
        <w:rPr>
          <w:rStyle w:val="footnoteref"/>
          <w:rFonts w:ascii="Arial" w:hAnsi="Arial" w:cs="Arial"/>
          <w:color w:val="000000"/>
          <w:sz w:val="20"/>
          <w:vertAlign w:val="baseline"/>
          <w:lang w:val="fr-FR"/>
        </w:rPr>
      </w:pPr>
      <w:r w:rsidRPr="00EF6ACE">
        <w:rPr>
          <w:rFonts w:ascii="Arial" w:hAnsi="Arial" w:cs="Arial"/>
          <w:color w:val="000000"/>
          <w:sz w:val="20"/>
          <w:lang w:val="fr-FR"/>
        </w:rPr>
        <w:t xml:space="preserve">Membre du comité de rédaction de </w:t>
      </w:r>
      <w:r w:rsidRPr="00EF6ACE">
        <w:rPr>
          <w:rFonts w:ascii="Arial" w:hAnsi="Arial" w:cs="Arial"/>
          <w:i/>
          <w:color w:val="000000"/>
          <w:sz w:val="20"/>
          <w:lang w:val="fr-FR"/>
        </w:rPr>
        <w:t>La jurisprudence du Code judiciaire</w:t>
      </w:r>
      <w:r w:rsidRPr="00EF6ACE">
        <w:rPr>
          <w:rFonts w:ascii="Arial" w:hAnsi="Arial" w:cs="Arial"/>
          <w:color w:val="000000"/>
          <w:sz w:val="20"/>
          <w:lang w:val="fr-FR"/>
        </w:rPr>
        <w:t xml:space="preserve"> (La Charte)</w:t>
      </w:r>
    </w:p>
    <w:p w14:paraId="5D753C25" w14:textId="77777777" w:rsidR="00DF6A43" w:rsidRPr="00EF6ACE" w:rsidRDefault="00DF6A43"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26" w14:textId="34894024" w:rsidR="00F04068" w:rsidRPr="00EF6ACE" w:rsidRDefault="00BB550B"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4</w:t>
      </w:r>
      <w:r w:rsidR="006C3D4A" w:rsidRPr="00EF6ACE">
        <w:rPr>
          <w:rStyle w:val="footnoteref"/>
          <w:rFonts w:ascii="Arial" w:hAnsi="Arial" w:cs="Arial"/>
          <w:b/>
          <w:sz w:val="20"/>
          <w:vertAlign w:val="baseline"/>
          <w:lang w:val="fr-FR"/>
        </w:rPr>
        <w:t>.2.5</w:t>
      </w:r>
      <w:r w:rsidR="00F04068" w:rsidRPr="00EF6ACE">
        <w:rPr>
          <w:rStyle w:val="footnoteref"/>
          <w:rFonts w:ascii="Arial" w:hAnsi="Arial" w:cs="Arial"/>
          <w:b/>
          <w:sz w:val="20"/>
          <w:vertAlign w:val="baseline"/>
          <w:lang w:val="fr-FR"/>
        </w:rPr>
        <w:t>.</w:t>
      </w:r>
      <w:r w:rsidR="00F04068" w:rsidRPr="00EF6ACE">
        <w:rPr>
          <w:rStyle w:val="footnoteref"/>
          <w:rFonts w:ascii="Arial" w:hAnsi="Arial" w:cs="Arial"/>
          <w:b/>
          <w:sz w:val="20"/>
          <w:vertAlign w:val="baseline"/>
          <w:lang w:val="fr-FR"/>
        </w:rPr>
        <w:tab/>
        <w:t>Mission d’expert ou de consultant</w:t>
      </w:r>
    </w:p>
    <w:p w14:paraId="5D753C27"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28" w14:textId="77777777" w:rsidR="00F04068" w:rsidRPr="00EF6ACE" w:rsidRDefault="00707019"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M</w:t>
      </w:r>
      <w:r w:rsidR="00F04068" w:rsidRPr="00EF6ACE">
        <w:rPr>
          <w:rStyle w:val="footnoteref"/>
          <w:rFonts w:ascii="Arial" w:hAnsi="Arial" w:cs="Arial"/>
          <w:sz w:val="20"/>
          <w:vertAlign w:val="baseline"/>
          <w:lang w:val="fr-FR"/>
        </w:rPr>
        <w:t>embre, à titre d’expert en droit judiciaire, de la Commission Droit et pratique judiciaire de l’Ordre des Barreaux francophones et germanophone.</w:t>
      </w:r>
    </w:p>
    <w:p w14:paraId="5D753C2A" w14:textId="52B53241" w:rsidR="00EF1F62" w:rsidRPr="00EF6ACE" w:rsidRDefault="00EF1F62" w:rsidP="00EF6ACE">
      <w:pPr>
        <w:jc w:val="both"/>
        <w:rPr>
          <w:rStyle w:val="footnoteref"/>
          <w:rFonts w:ascii="Arial" w:hAnsi="Arial" w:cs="Arial"/>
          <w:sz w:val="20"/>
          <w:vertAlign w:val="baseline"/>
          <w:lang w:val="fr-FR"/>
        </w:rPr>
      </w:pPr>
    </w:p>
    <w:p w14:paraId="5D753C2B"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Membre, à titre de représentant du monde académique, du groupe de travail chargé par le présidents de la Cour de cassation, de la Cour d’arbitrage et du Conseil d’Etat de préparer le thème « l’utilité de la question préjudicielle  et la praticabilité de la réponse de la Cour d’arbitrage pour le juge a quo » en vue du Sympos</w:t>
      </w:r>
      <w:r w:rsidR="00EE17BA" w:rsidRPr="00EF6ACE">
        <w:rPr>
          <w:rStyle w:val="footnoteref"/>
          <w:rFonts w:ascii="Arial" w:hAnsi="Arial" w:cs="Arial"/>
          <w:sz w:val="20"/>
          <w:vertAlign w:val="baseline"/>
          <w:lang w:val="fr-FR"/>
        </w:rPr>
        <w:t xml:space="preserve">ium </w:t>
      </w:r>
      <w:r w:rsidRPr="00EF6ACE">
        <w:rPr>
          <w:rStyle w:val="footnoteref"/>
          <w:rFonts w:ascii="Arial" w:hAnsi="Arial" w:cs="Arial"/>
          <w:sz w:val="20"/>
          <w:vertAlign w:val="baseline"/>
          <w:lang w:val="fr-FR"/>
        </w:rPr>
        <w:t xml:space="preserve">organisé en octobre 2005 sur les </w:t>
      </w:r>
      <w:r w:rsidR="008E4A5D" w:rsidRPr="00EF6ACE">
        <w:rPr>
          <w:rStyle w:val="footnoteref"/>
          <w:rFonts w:ascii="Arial" w:hAnsi="Arial" w:cs="Arial"/>
          <w:sz w:val="20"/>
          <w:vertAlign w:val="baseline"/>
          <w:lang w:val="fr-FR"/>
        </w:rPr>
        <w:t xml:space="preserve">relations </w:t>
      </w:r>
      <w:r w:rsidRPr="00EF6ACE">
        <w:rPr>
          <w:rStyle w:val="footnoteref"/>
          <w:rFonts w:ascii="Arial" w:hAnsi="Arial" w:cs="Arial"/>
          <w:sz w:val="20"/>
          <w:vertAlign w:val="baseline"/>
          <w:lang w:val="fr-FR"/>
        </w:rPr>
        <w:t>entre ces trois juridictions suprêmes.</w:t>
      </w:r>
    </w:p>
    <w:p w14:paraId="5D753C2C" w14:textId="77777777" w:rsidR="002166BC" w:rsidRPr="00EF6ACE" w:rsidRDefault="002166BC"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2D" w14:textId="77777777" w:rsidR="002166BC" w:rsidRPr="00EF6ACE" w:rsidRDefault="002166BC"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Membre du groupe d’experts européens créé par la Commission européenne en vue de rédiger un projet de règlement sur la saisie transfrontalière de comptes en banque.</w:t>
      </w:r>
    </w:p>
    <w:p w14:paraId="5D753C2E" w14:textId="77777777" w:rsidR="00223187" w:rsidRPr="00EF6ACE" w:rsidRDefault="00223187"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2F" w14:textId="77777777" w:rsidR="00EB4A52" w:rsidRPr="00EF6ACE" w:rsidRDefault="00EB4A52"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30" w14:textId="78CB9D44" w:rsidR="00F04068" w:rsidRPr="00EF6ACE" w:rsidRDefault="00BB550B"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Style w:val="footnoteref"/>
          <w:rFonts w:ascii="Arial" w:hAnsi="Arial" w:cs="Arial"/>
          <w:b/>
          <w:caps/>
          <w:sz w:val="20"/>
          <w:vertAlign w:val="baseline"/>
          <w:lang w:val="fr-FR"/>
        </w:rPr>
      </w:pPr>
      <w:r w:rsidRPr="00EF6ACE">
        <w:rPr>
          <w:rStyle w:val="footnoteref"/>
          <w:rFonts w:ascii="Arial" w:hAnsi="Arial" w:cs="Arial"/>
          <w:b/>
          <w:caps/>
          <w:sz w:val="20"/>
          <w:vertAlign w:val="baseline"/>
          <w:lang w:val="fr-FR"/>
        </w:rPr>
        <w:t>4</w:t>
      </w:r>
      <w:r w:rsidR="00F04068" w:rsidRPr="00EF6ACE">
        <w:rPr>
          <w:rStyle w:val="footnoteref"/>
          <w:rFonts w:ascii="Arial" w:hAnsi="Arial" w:cs="Arial"/>
          <w:b/>
          <w:caps/>
          <w:sz w:val="20"/>
          <w:vertAlign w:val="baseline"/>
          <w:lang w:val="fr-FR"/>
        </w:rPr>
        <w:t>.3.</w:t>
      </w:r>
      <w:r w:rsidR="00F04068" w:rsidRPr="00EF6ACE">
        <w:rPr>
          <w:rStyle w:val="footnoteref"/>
          <w:rFonts w:ascii="Arial" w:hAnsi="Arial" w:cs="Arial"/>
          <w:b/>
          <w:caps/>
          <w:sz w:val="20"/>
          <w:vertAlign w:val="baseline"/>
          <w:lang w:val="fr-FR"/>
        </w:rPr>
        <w:tab/>
        <w:t>Prix, distinctions et marques de notoriété scientifique</w:t>
      </w:r>
    </w:p>
    <w:p w14:paraId="5D753C31" w14:textId="77777777" w:rsidR="00EB4A52" w:rsidRPr="00EF6ACE" w:rsidRDefault="00EB4A52"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32"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b/>
          <w:sz w:val="20"/>
          <w:vertAlign w:val="baseline"/>
          <w:lang w:val="fr-FR"/>
        </w:rPr>
        <w:t xml:space="preserve">Prix René </w:t>
      </w:r>
      <w:proofErr w:type="spellStart"/>
      <w:r w:rsidRPr="00EF6ACE">
        <w:rPr>
          <w:rStyle w:val="footnoteref"/>
          <w:rFonts w:ascii="Arial" w:hAnsi="Arial" w:cs="Arial"/>
          <w:b/>
          <w:sz w:val="20"/>
          <w:vertAlign w:val="baseline"/>
          <w:lang w:val="fr-FR"/>
        </w:rPr>
        <w:t>Marcq</w:t>
      </w:r>
      <w:proofErr w:type="spellEnd"/>
      <w:r w:rsidRPr="00EF6ACE">
        <w:rPr>
          <w:rStyle w:val="footnoteref"/>
          <w:rFonts w:ascii="Arial" w:hAnsi="Arial" w:cs="Arial"/>
          <w:sz w:val="20"/>
          <w:vertAlign w:val="baseline"/>
          <w:lang w:val="fr-FR"/>
        </w:rPr>
        <w:t xml:space="preserve"> décerné par la Faculté de Droit de l'</w:t>
      </w:r>
      <w:r w:rsidR="00EB2340" w:rsidRPr="00EF6ACE">
        <w:rPr>
          <w:rStyle w:val="footnoteref"/>
          <w:rFonts w:ascii="Arial" w:hAnsi="Arial" w:cs="Arial"/>
          <w:sz w:val="20"/>
          <w:vertAlign w:val="baseline"/>
          <w:lang w:val="fr-FR"/>
        </w:rPr>
        <w:t>ULB</w:t>
      </w:r>
      <w:r w:rsidRPr="00EF6ACE">
        <w:rPr>
          <w:rStyle w:val="footnoteref"/>
          <w:rFonts w:ascii="Arial" w:hAnsi="Arial" w:cs="Arial"/>
          <w:sz w:val="20"/>
          <w:vertAlign w:val="baseline"/>
          <w:lang w:val="fr-FR"/>
        </w:rPr>
        <w:t xml:space="preserve"> pour l'année académique 1995-1996.</w:t>
      </w:r>
    </w:p>
    <w:p w14:paraId="5D753C33"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34"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b/>
          <w:sz w:val="20"/>
          <w:vertAlign w:val="baseline"/>
          <w:lang w:val="fr-FR"/>
        </w:rPr>
        <w:t xml:space="preserve">Prix Albert </w:t>
      </w:r>
      <w:proofErr w:type="spellStart"/>
      <w:r w:rsidRPr="00EF6ACE">
        <w:rPr>
          <w:rStyle w:val="footnoteref"/>
          <w:rFonts w:ascii="Arial" w:hAnsi="Arial" w:cs="Arial"/>
          <w:b/>
          <w:sz w:val="20"/>
          <w:vertAlign w:val="baseline"/>
          <w:lang w:val="fr-FR"/>
        </w:rPr>
        <w:t>Fettweis</w:t>
      </w:r>
      <w:proofErr w:type="spellEnd"/>
      <w:r w:rsidRPr="00EF6ACE">
        <w:rPr>
          <w:rStyle w:val="footnoteref"/>
          <w:rFonts w:ascii="Arial" w:hAnsi="Arial" w:cs="Arial"/>
          <w:sz w:val="20"/>
          <w:vertAlign w:val="baseline"/>
          <w:lang w:val="fr-FR"/>
        </w:rPr>
        <w:t xml:space="preserve"> décerné par le Centre Interuniversitaire de droit judiciaire privé pour l’année académique 1995-1996 pour l’étude </w:t>
      </w:r>
      <w:r w:rsidR="00993886" w:rsidRPr="00EF6ACE">
        <w:rPr>
          <w:rStyle w:val="footnoteref"/>
          <w:rFonts w:ascii="Arial" w:hAnsi="Arial" w:cs="Arial"/>
          <w:sz w:val="20"/>
          <w:vertAlign w:val="baseline"/>
          <w:lang w:val="fr-FR"/>
        </w:rPr>
        <w:t>«</w:t>
      </w:r>
      <w:r w:rsidR="00993886" w:rsidRPr="00EF6ACE">
        <w:rPr>
          <w:rStyle w:val="footnoteref"/>
          <w:rFonts w:ascii="Arial" w:hAnsi="Arial" w:cs="Arial"/>
          <w:i/>
          <w:sz w:val="20"/>
          <w:vertAlign w:val="baseline"/>
          <w:lang w:val="fr-FR"/>
        </w:rPr>
        <w:t> </w:t>
      </w:r>
      <w:r w:rsidRPr="00EF6ACE">
        <w:rPr>
          <w:rStyle w:val="footnoteref"/>
          <w:rFonts w:ascii="Arial" w:hAnsi="Arial" w:cs="Arial"/>
          <w:i/>
          <w:sz w:val="20"/>
          <w:vertAlign w:val="baseline"/>
          <w:lang w:val="fr-FR"/>
        </w:rPr>
        <w:t>La qualité, condition de l’action et de la demande en justice</w:t>
      </w:r>
      <w:r w:rsidR="00993886" w:rsidRPr="00EF6ACE">
        <w:rPr>
          <w:rStyle w:val="footnoteref"/>
          <w:rFonts w:ascii="Arial" w:hAnsi="Arial" w:cs="Arial"/>
          <w:sz w:val="20"/>
          <w:vertAlign w:val="baseline"/>
          <w:lang w:val="fr-FR"/>
        </w:rPr>
        <w:t> »</w:t>
      </w:r>
      <w:r w:rsidRPr="00EF6ACE">
        <w:rPr>
          <w:rStyle w:val="footnoteref"/>
          <w:rFonts w:ascii="Arial" w:hAnsi="Arial" w:cs="Arial"/>
          <w:sz w:val="20"/>
          <w:vertAlign w:val="baseline"/>
          <w:lang w:val="fr-FR"/>
        </w:rPr>
        <w:t>.</w:t>
      </w:r>
    </w:p>
    <w:p w14:paraId="5D753C35" w14:textId="77777777" w:rsidR="00F04068" w:rsidRPr="00EF6ACE" w:rsidRDefault="00F04068"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36"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b/>
          <w:sz w:val="20"/>
          <w:vertAlign w:val="baseline"/>
          <w:lang w:val="fr-FR"/>
        </w:rPr>
        <w:t>Prix Simone David-Constant</w:t>
      </w:r>
      <w:r w:rsidRPr="00EF6ACE">
        <w:rPr>
          <w:rStyle w:val="footnoteref"/>
          <w:rFonts w:ascii="Arial" w:hAnsi="Arial" w:cs="Arial"/>
          <w:sz w:val="20"/>
          <w:vertAlign w:val="baseline"/>
          <w:lang w:val="fr-FR"/>
        </w:rPr>
        <w:t xml:space="preserve"> décerné par la Faculté de Droit de l'</w:t>
      </w:r>
      <w:r w:rsidR="00EB2340" w:rsidRPr="00EF6ACE">
        <w:rPr>
          <w:rStyle w:val="footnoteref"/>
          <w:rFonts w:ascii="Arial" w:hAnsi="Arial" w:cs="Arial"/>
          <w:sz w:val="20"/>
          <w:vertAlign w:val="baseline"/>
          <w:lang w:val="fr-FR"/>
        </w:rPr>
        <w:t>ULB</w:t>
      </w:r>
      <w:r w:rsidRPr="00EF6ACE">
        <w:rPr>
          <w:rStyle w:val="footnoteref"/>
          <w:rFonts w:ascii="Arial" w:hAnsi="Arial" w:cs="Arial"/>
          <w:sz w:val="20"/>
          <w:vertAlign w:val="baseline"/>
          <w:lang w:val="fr-FR"/>
        </w:rPr>
        <w:t xml:space="preserve"> pour l'année académique 1999-2000 pour l’étude </w:t>
      </w:r>
      <w:r w:rsidR="00187CD0" w:rsidRPr="00EF6ACE">
        <w:rPr>
          <w:rStyle w:val="footnoteref"/>
          <w:rFonts w:ascii="Arial" w:hAnsi="Arial" w:cs="Arial"/>
          <w:i/>
          <w:sz w:val="20"/>
          <w:vertAlign w:val="baseline"/>
          <w:lang w:val="fr-FR"/>
        </w:rPr>
        <w:t>« </w:t>
      </w:r>
      <w:r w:rsidRPr="00EF6ACE">
        <w:rPr>
          <w:rStyle w:val="footnoteref"/>
          <w:rFonts w:ascii="Arial" w:hAnsi="Arial" w:cs="Arial"/>
          <w:i/>
          <w:sz w:val="20"/>
          <w:vertAlign w:val="baseline"/>
          <w:lang w:val="fr-FR"/>
        </w:rPr>
        <w:t>La cause – Le rôle respectif du juge et des parties dans l’allégation des faits et la détermination de la règle de droit applicable au litige</w:t>
      </w:r>
      <w:r w:rsidR="00187CD0" w:rsidRPr="00EF6ACE">
        <w:rPr>
          <w:rStyle w:val="footnoteref"/>
          <w:rFonts w:ascii="Arial" w:hAnsi="Arial" w:cs="Arial"/>
          <w:i/>
          <w:sz w:val="20"/>
          <w:vertAlign w:val="baseline"/>
          <w:lang w:val="fr-FR"/>
        </w:rPr>
        <w:t> »</w:t>
      </w:r>
      <w:r w:rsidRPr="00EF6ACE">
        <w:rPr>
          <w:rStyle w:val="footnoteref"/>
          <w:rFonts w:ascii="Arial" w:hAnsi="Arial" w:cs="Arial"/>
          <w:sz w:val="20"/>
          <w:vertAlign w:val="baseline"/>
          <w:lang w:val="fr-FR"/>
        </w:rPr>
        <w:t>.</w:t>
      </w:r>
    </w:p>
    <w:p w14:paraId="765A6230" w14:textId="77777777" w:rsidR="00E777AD" w:rsidRPr="00EF6ACE" w:rsidRDefault="00E777AD"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38" w14:textId="77777777" w:rsidR="00F04068" w:rsidRPr="00EF6ACE" w:rsidRDefault="00F04068" w:rsidP="00EF6ACE">
      <w:pPr>
        <w:widowControl w:val="0"/>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b/>
          <w:bCs/>
          <w:sz w:val="20"/>
          <w:vertAlign w:val="baseline"/>
          <w:lang w:val="fr-FR"/>
        </w:rPr>
        <w:t xml:space="preserve">Prix Jean-Jacques </w:t>
      </w:r>
      <w:proofErr w:type="spellStart"/>
      <w:r w:rsidRPr="00EF6ACE">
        <w:rPr>
          <w:rStyle w:val="footnoteref"/>
          <w:rFonts w:ascii="Arial" w:hAnsi="Arial" w:cs="Arial"/>
          <w:b/>
          <w:bCs/>
          <w:sz w:val="20"/>
          <w:vertAlign w:val="baseline"/>
          <w:lang w:val="fr-FR"/>
        </w:rPr>
        <w:t>Boels</w:t>
      </w:r>
      <w:proofErr w:type="spellEnd"/>
      <w:r w:rsidRPr="00EF6ACE">
        <w:rPr>
          <w:rStyle w:val="footnoteref"/>
          <w:rFonts w:ascii="Arial" w:hAnsi="Arial" w:cs="Arial"/>
          <w:sz w:val="20"/>
          <w:vertAlign w:val="baseline"/>
          <w:lang w:val="fr-FR"/>
        </w:rPr>
        <w:t xml:space="preserve"> décerné par l'Ordre français des avocats du Barreau de Bruxelles pour un ensemble de publications en droit de la procédure.</w:t>
      </w:r>
    </w:p>
    <w:p w14:paraId="5D753C39" w14:textId="77777777" w:rsidR="0041511B" w:rsidRPr="00EF6ACE" w:rsidRDefault="0041511B"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3A" w14:textId="77777777" w:rsidR="0041511B" w:rsidRPr="00EF6ACE" w:rsidRDefault="0041511B" w:rsidP="00EF6ACE">
      <w:pPr>
        <w:numPr>
          <w:ilvl w:val="0"/>
          <w:numId w:val="29"/>
        </w:numPr>
        <w:jc w:val="both"/>
        <w:rPr>
          <w:rStyle w:val="t111"/>
          <w:color w:val="000000"/>
          <w:sz w:val="20"/>
          <w:szCs w:val="20"/>
          <w:lang w:val="fr-BE"/>
        </w:rPr>
      </w:pPr>
      <w:r w:rsidRPr="00EF6ACE">
        <w:rPr>
          <w:rStyle w:val="t111"/>
          <w:color w:val="000000"/>
          <w:sz w:val="20"/>
          <w:szCs w:val="20"/>
          <w:lang w:val="fr-BE"/>
        </w:rPr>
        <w:lastRenderedPageBreak/>
        <w:t xml:space="preserve">Prix </w:t>
      </w:r>
      <w:r w:rsidRPr="00EF6ACE">
        <w:rPr>
          <w:rStyle w:val="Strong"/>
          <w:rFonts w:ascii="Arial" w:hAnsi="Arial" w:cs="Arial"/>
          <w:color w:val="000000"/>
          <w:sz w:val="20"/>
          <w:lang w:val="fr-BE"/>
        </w:rPr>
        <w:t xml:space="preserve">McKinsey &amp; </w:t>
      </w:r>
      <w:proofErr w:type="spellStart"/>
      <w:r w:rsidRPr="00EF6ACE">
        <w:rPr>
          <w:rStyle w:val="Strong"/>
          <w:rFonts w:ascii="Arial" w:hAnsi="Arial" w:cs="Arial"/>
          <w:color w:val="000000"/>
          <w:sz w:val="20"/>
          <w:lang w:val="fr-BE"/>
        </w:rPr>
        <w:t>Company</w:t>
      </w:r>
      <w:proofErr w:type="spellEnd"/>
      <w:r w:rsidRPr="00EF6ACE">
        <w:rPr>
          <w:rStyle w:val="t111"/>
          <w:color w:val="000000"/>
          <w:sz w:val="20"/>
          <w:szCs w:val="20"/>
          <w:lang w:val="fr-BE"/>
        </w:rPr>
        <w:t xml:space="preserve"> accordé pour l’année 2005 par le Fonds National de la Recherche Scientifique pour le sujet de la thèse de doctorat dont question </w:t>
      </w:r>
      <w:proofErr w:type="spellStart"/>
      <w:r w:rsidRPr="00EF6ACE">
        <w:rPr>
          <w:rStyle w:val="t111"/>
          <w:i/>
          <w:color w:val="000000"/>
          <w:sz w:val="20"/>
          <w:szCs w:val="20"/>
          <w:lang w:val="fr-BE"/>
        </w:rPr>
        <w:t>sub</w:t>
      </w:r>
      <w:proofErr w:type="spellEnd"/>
      <w:r w:rsidRPr="00EF6ACE">
        <w:rPr>
          <w:rStyle w:val="t111"/>
          <w:color w:val="000000"/>
          <w:sz w:val="20"/>
          <w:szCs w:val="20"/>
          <w:lang w:val="fr-BE"/>
        </w:rPr>
        <w:t xml:space="preserve"> 2.2.</w:t>
      </w:r>
    </w:p>
    <w:p w14:paraId="5D753C3B" w14:textId="77777777" w:rsidR="004F37C9" w:rsidRPr="00EF6ACE" w:rsidRDefault="004F37C9" w:rsidP="00EF6ACE">
      <w:pPr>
        <w:jc w:val="both"/>
        <w:rPr>
          <w:rStyle w:val="t111"/>
          <w:color w:val="000000"/>
          <w:sz w:val="20"/>
          <w:szCs w:val="20"/>
          <w:lang w:val="fr-BE"/>
        </w:rPr>
      </w:pPr>
    </w:p>
    <w:p w14:paraId="5D753C3C" w14:textId="77777777" w:rsidR="004F37C9" w:rsidRPr="00EF6ACE" w:rsidRDefault="004F37C9" w:rsidP="00EF6ACE">
      <w:pPr>
        <w:numPr>
          <w:ilvl w:val="0"/>
          <w:numId w:val="29"/>
        </w:numPr>
        <w:jc w:val="both"/>
        <w:rPr>
          <w:rStyle w:val="t111"/>
          <w:color w:val="000000"/>
          <w:sz w:val="20"/>
          <w:szCs w:val="20"/>
          <w:lang w:val="fr-BE"/>
        </w:rPr>
      </w:pPr>
      <w:r w:rsidRPr="00EF6ACE">
        <w:rPr>
          <w:rStyle w:val="t111"/>
          <w:color w:val="000000"/>
          <w:sz w:val="20"/>
          <w:szCs w:val="20"/>
          <w:lang w:val="fr-BE"/>
        </w:rPr>
        <w:t xml:space="preserve">Prix </w:t>
      </w:r>
      <w:r w:rsidRPr="00EF6ACE">
        <w:rPr>
          <w:rStyle w:val="t111"/>
          <w:b/>
          <w:color w:val="000000"/>
          <w:sz w:val="20"/>
          <w:szCs w:val="20"/>
          <w:lang w:val="fr-BE"/>
        </w:rPr>
        <w:t>Alice Seghers</w:t>
      </w:r>
      <w:r w:rsidRPr="00EF6ACE">
        <w:rPr>
          <w:rStyle w:val="t111"/>
          <w:color w:val="000000"/>
          <w:sz w:val="20"/>
          <w:szCs w:val="20"/>
          <w:lang w:val="fr-BE"/>
        </w:rPr>
        <w:t xml:space="preserve"> accordé pour l’année 2008 par la Faculté </w:t>
      </w:r>
      <w:r w:rsidR="00A5454C" w:rsidRPr="00EF6ACE">
        <w:rPr>
          <w:rStyle w:val="t111"/>
          <w:color w:val="000000"/>
          <w:sz w:val="20"/>
          <w:szCs w:val="20"/>
          <w:lang w:val="fr-BE"/>
        </w:rPr>
        <w:t>de D</w:t>
      </w:r>
      <w:r w:rsidRPr="00EF6ACE">
        <w:rPr>
          <w:rStyle w:val="t111"/>
          <w:color w:val="000000"/>
          <w:sz w:val="20"/>
          <w:szCs w:val="20"/>
          <w:lang w:val="fr-BE"/>
        </w:rPr>
        <w:t xml:space="preserve">roit de l’ULB pour la thèse de doctorat dont question </w:t>
      </w:r>
      <w:proofErr w:type="spellStart"/>
      <w:r w:rsidRPr="00EF6ACE">
        <w:rPr>
          <w:rStyle w:val="t111"/>
          <w:i/>
          <w:color w:val="000000"/>
          <w:sz w:val="20"/>
          <w:szCs w:val="20"/>
          <w:lang w:val="fr-BE"/>
        </w:rPr>
        <w:t>sub</w:t>
      </w:r>
      <w:proofErr w:type="spellEnd"/>
      <w:r w:rsidRPr="00EF6ACE">
        <w:rPr>
          <w:rStyle w:val="t111"/>
          <w:color w:val="000000"/>
          <w:sz w:val="20"/>
          <w:szCs w:val="20"/>
          <w:lang w:val="fr-BE"/>
        </w:rPr>
        <w:t xml:space="preserve"> 2.2.</w:t>
      </w:r>
    </w:p>
    <w:p w14:paraId="5D753C3D" w14:textId="77777777" w:rsidR="004D188C" w:rsidRPr="00EF6ACE" w:rsidRDefault="004D188C" w:rsidP="00EF6ACE">
      <w:pPr>
        <w:jc w:val="both"/>
        <w:rPr>
          <w:rStyle w:val="t111"/>
          <w:color w:val="000000"/>
          <w:sz w:val="20"/>
          <w:szCs w:val="20"/>
          <w:lang w:val="fr-BE"/>
        </w:rPr>
      </w:pPr>
    </w:p>
    <w:p w14:paraId="5D753C3E" w14:textId="77777777" w:rsidR="004D188C" w:rsidRPr="00EF6ACE" w:rsidRDefault="004D188C" w:rsidP="00EF6ACE">
      <w:pPr>
        <w:numPr>
          <w:ilvl w:val="0"/>
          <w:numId w:val="29"/>
        </w:numPr>
        <w:jc w:val="both"/>
        <w:rPr>
          <w:rStyle w:val="t111"/>
          <w:color w:val="000000"/>
          <w:sz w:val="20"/>
          <w:szCs w:val="20"/>
          <w:lang w:val="fr-BE"/>
        </w:rPr>
      </w:pPr>
      <w:r w:rsidRPr="00EF6ACE">
        <w:rPr>
          <w:rStyle w:val="t111"/>
          <w:color w:val="000000"/>
          <w:sz w:val="20"/>
          <w:szCs w:val="20"/>
          <w:lang w:val="fr-BE"/>
        </w:rPr>
        <w:t xml:space="preserve">Prix </w:t>
      </w:r>
      <w:r w:rsidRPr="00EF6ACE">
        <w:rPr>
          <w:rStyle w:val="t111"/>
          <w:b/>
          <w:color w:val="000000"/>
          <w:sz w:val="20"/>
          <w:szCs w:val="20"/>
          <w:lang w:val="fr-BE"/>
        </w:rPr>
        <w:t>Lucien Campion</w:t>
      </w:r>
      <w:r w:rsidRPr="00EF6ACE">
        <w:rPr>
          <w:rStyle w:val="t111"/>
          <w:color w:val="000000"/>
          <w:sz w:val="20"/>
          <w:szCs w:val="20"/>
          <w:lang w:val="fr-BE"/>
        </w:rPr>
        <w:t xml:space="preserve"> accordé pour l’année 2009 pour l’ouvrage dont question </w:t>
      </w:r>
      <w:proofErr w:type="spellStart"/>
      <w:r w:rsidRPr="00EF6ACE">
        <w:rPr>
          <w:rStyle w:val="t111"/>
          <w:i/>
          <w:color w:val="000000"/>
          <w:sz w:val="20"/>
          <w:szCs w:val="20"/>
          <w:lang w:val="fr-BE"/>
        </w:rPr>
        <w:t>sub</w:t>
      </w:r>
      <w:proofErr w:type="spellEnd"/>
      <w:r w:rsidRPr="00EF6ACE">
        <w:rPr>
          <w:rStyle w:val="t111"/>
          <w:color w:val="000000"/>
          <w:sz w:val="20"/>
          <w:szCs w:val="20"/>
          <w:lang w:val="fr-BE"/>
        </w:rPr>
        <w:t xml:space="preserve"> 3.1.1</w:t>
      </w:r>
    </w:p>
    <w:p w14:paraId="43157DF7" w14:textId="77777777" w:rsidR="00BB550B" w:rsidRPr="00EF6ACE" w:rsidRDefault="00BB550B" w:rsidP="00EF6ACE">
      <w:pPr>
        <w:jc w:val="both"/>
        <w:rPr>
          <w:rStyle w:val="footnoteref"/>
          <w:rFonts w:ascii="Arial" w:hAnsi="Arial" w:cs="Arial"/>
          <w:sz w:val="20"/>
          <w:vertAlign w:val="baseline"/>
          <w:lang w:val="fr-BE"/>
        </w:rPr>
      </w:pPr>
    </w:p>
    <w:p w14:paraId="43B2F702" w14:textId="77777777" w:rsidR="00BB550B" w:rsidRPr="00EF6ACE" w:rsidRDefault="00BB550B" w:rsidP="00EF6ACE">
      <w:pPr>
        <w:jc w:val="both"/>
        <w:rPr>
          <w:rStyle w:val="footnoteref"/>
          <w:rFonts w:ascii="Arial" w:hAnsi="Arial" w:cs="Arial"/>
          <w:sz w:val="20"/>
          <w:vertAlign w:val="baseline"/>
          <w:lang w:val="fr-BE"/>
        </w:rPr>
      </w:pPr>
    </w:p>
    <w:p w14:paraId="3393AF25" w14:textId="24963B6A" w:rsidR="00BB550B" w:rsidRPr="00DA6CEC" w:rsidRDefault="009263C5" w:rsidP="00DA6CEC">
      <w:pPr>
        <w:shd w:val="clear" w:color="auto" w:fill="D9D9D9"/>
        <w:jc w:val="center"/>
        <w:rPr>
          <w:rStyle w:val="footnoteref"/>
          <w:rFonts w:ascii="Arial" w:hAnsi="Arial" w:cs="Arial"/>
          <w:b/>
          <w:sz w:val="22"/>
          <w:vertAlign w:val="baseline"/>
          <w:lang w:val="fr-FR"/>
        </w:rPr>
      </w:pPr>
      <w:r>
        <w:rPr>
          <w:rStyle w:val="footnoteref"/>
          <w:rFonts w:ascii="Arial" w:hAnsi="Arial" w:cs="Arial"/>
          <w:b/>
          <w:sz w:val="22"/>
          <w:vertAlign w:val="baseline"/>
          <w:lang w:val="fr-FR"/>
        </w:rPr>
        <w:t>V</w:t>
      </w:r>
      <w:r w:rsidR="00BB550B" w:rsidRPr="00DA6CEC">
        <w:rPr>
          <w:rStyle w:val="footnoteref"/>
          <w:rFonts w:ascii="Arial" w:hAnsi="Arial" w:cs="Arial"/>
          <w:b/>
          <w:sz w:val="22"/>
          <w:vertAlign w:val="baseline"/>
          <w:lang w:val="fr-FR"/>
        </w:rPr>
        <w:t>.</w:t>
      </w:r>
      <w:r w:rsidR="00BB550B" w:rsidRPr="00DA6CEC">
        <w:rPr>
          <w:rStyle w:val="footnoteref"/>
          <w:rFonts w:ascii="Arial" w:hAnsi="Arial" w:cs="Arial"/>
          <w:b/>
          <w:sz w:val="22"/>
          <w:vertAlign w:val="baseline"/>
          <w:lang w:val="fr-FR"/>
        </w:rPr>
        <w:tab/>
        <w:t>ACTIVITES D’ENSEIGNEMENT</w:t>
      </w:r>
    </w:p>
    <w:p w14:paraId="469B1059" w14:textId="77777777" w:rsidR="00BB550B" w:rsidRPr="00EF6ACE" w:rsidRDefault="00BB550B" w:rsidP="00EF6ACE">
      <w:pPr>
        <w:jc w:val="both"/>
        <w:rPr>
          <w:rStyle w:val="footnoteref"/>
          <w:rFonts w:ascii="Arial" w:hAnsi="Arial" w:cs="Arial"/>
          <w:sz w:val="20"/>
          <w:vertAlign w:val="baseline"/>
          <w:lang w:val="fr-FR"/>
        </w:rPr>
      </w:pPr>
    </w:p>
    <w:p w14:paraId="23CAFE19" w14:textId="77777777" w:rsidR="00EF6ACE" w:rsidRPr="00EF6ACE" w:rsidRDefault="00EF6ACE" w:rsidP="00EF6ACE">
      <w:pPr>
        <w:shd w:val="clear" w:color="auto" w:fill="FFFFFF"/>
        <w:jc w:val="both"/>
        <w:rPr>
          <w:rFonts w:ascii="Arial" w:hAnsi="Arial" w:cs="Arial"/>
          <w:color w:val="000000"/>
          <w:sz w:val="20"/>
          <w:lang w:val="fr-BE"/>
        </w:rPr>
      </w:pPr>
    </w:p>
    <w:p w14:paraId="40109A00" w14:textId="5C1ECE23" w:rsidR="00BB550B" w:rsidRPr="00EF6ACE" w:rsidRDefault="009263C5" w:rsidP="00EF6ACE">
      <w:pPr>
        <w:shd w:val="clear" w:color="auto" w:fill="FFFFFF"/>
        <w:jc w:val="both"/>
        <w:rPr>
          <w:rFonts w:ascii="Arial" w:hAnsi="Arial" w:cs="Arial"/>
          <w:b/>
          <w:color w:val="000000"/>
          <w:sz w:val="20"/>
          <w:lang w:val="fr-BE"/>
        </w:rPr>
      </w:pPr>
      <w:r>
        <w:rPr>
          <w:rFonts w:ascii="Arial" w:hAnsi="Arial" w:cs="Arial"/>
          <w:b/>
          <w:color w:val="000000"/>
          <w:sz w:val="20"/>
          <w:lang w:val="fr-BE"/>
        </w:rPr>
        <w:t>5.1</w:t>
      </w:r>
      <w:r w:rsidR="00BB550B" w:rsidRPr="00EF6ACE">
        <w:rPr>
          <w:rFonts w:ascii="Arial" w:hAnsi="Arial" w:cs="Arial"/>
          <w:b/>
          <w:color w:val="000000"/>
          <w:sz w:val="20"/>
          <w:lang w:val="fr-BE"/>
        </w:rPr>
        <w:t>.</w:t>
      </w:r>
      <w:r w:rsidR="00BB550B" w:rsidRPr="00EF6ACE">
        <w:rPr>
          <w:rFonts w:ascii="Arial" w:hAnsi="Arial" w:cs="Arial"/>
          <w:b/>
          <w:color w:val="000000"/>
          <w:sz w:val="20"/>
          <w:lang w:val="fr-BE"/>
        </w:rPr>
        <w:tab/>
      </w:r>
      <w:r w:rsidR="009867A3" w:rsidRPr="00EF6ACE">
        <w:rPr>
          <w:rFonts w:ascii="Arial" w:hAnsi="Arial" w:cs="Arial"/>
          <w:b/>
          <w:color w:val="000000"/>
          <w:sz w:val="20"/>
          <w:lang w:val="fr-BE"/>
        </w:rPr>
        <w:t>ACTIVITÉS LIÉES À L’ENSEIGNEMENT AU SEIN DE L’ULG</w:t>
      </w:r>
    </w:p>
    <w:p w14:paraId="57F0C578" w14:textId="77777777" w:rsidR="00BB550B" w:rsidRPr="00EF6ACE" w:rsidRDefault="00BB550B" w:rsidP="00EF6ACE">
      <w:pPr>
        <w:shd w:val="clear" w:color="auto" w:fill="FFFFFF"/>
        <w:jc w:val="both"/>
        <w:rPr>
          <w:rFonts w:ascii="Arial" w:hAnsi="Arial" w:cs="Arial"/>
          <w:color w:val="000000"/>
          <w:sz w:val="20"/>
          <w:lang w:val="fr-BE"/>
        </w:rPr>
      </w:pPr>
    </w:p>
    <w:p w14:paraId="4AD473C5" w14:textId="77777777" w:rsidR="00BB550B" w:rsidRPr="00EF6ACE" w:rsidRDefault="00BB550B" w:rsidP="00EF6ACE">
      <w:pPr>
        <w:numPr>
          <w:ilvl w:val="0"/>
          <w:numId w:val="29"/>
        </w:numPr>
        <w:shd w:val="clear" w:color="auto" w:fill="FFFFFF"/>
        <w:jc w:val="both"/>
        <w:rPr>
          <w:rFonts w:ascii="Arial" w:hAnsi="Arial" w:cs="Arial"/>
          <w:color w:val="000000"/>
          <w:sz w:val="20"/>
          <w:lang w:val="fr-BE"/>
        </w:rPr>
      </w:pPr>
      <w:r w:rsidRPr="00EF6ACE">
        <w:rPr>
          <w:rFonts w:ascii="Arial" w:hAnsi="Arial" w:cs="Arial"/>
          <w:color w:val="000000"/>
          <w:sz w:val="20"/>
          <w:lang w:val="fr-BE"/>
        </w:rPr>
        <w:t xml:space="preserve">Promoteur ou membre du jury de </w:t>
      </w:r>
      <w:proofErr w:type="spellStart"/>
      <w:r w:rsidRPr="00EF6ACE">
        <w:rPr>
          <w:rFonts w:ascii="Arial" w:hAnsi="Arial" w:cs="Arial"/>
          <w:color w:val="000000"/>
          <w:sz w:val="20"/>
          <w:lang w:val="fr-BE"/>
        </w:rPr>
        <w:t>TFE</w:t>
      </w:r>
      <w:proofErr w:type="spellEnd"/>
      <w:r w:rsidRPr="00EF6ACE">
        <w:rPr>
          <w:rFonts w:ascii="Arial" w:hAnsi="Arial" w:cs="Arial"/>
          <w:color w:val="000000"/>
          <w:sz w:val="20"/>
          <w:lang w:val="fr-BE"/>
        </w:rPr>
        <w:t xml:space="preserve"> à la Faculté de Droit ou à HEC </w:t>
      </w:r>
    </w:p>
    <w:p w14:paraId="536A2AFA" w14:textId="77777777" w:rsidR="00BB550B" w:rsidRPr="00EF6ACE" w:rsidRDefault="00BB550B" w:rsidP="00EF6ACE">
      <w:pPr>
        <w:shd w:val="clear" w:color="auto" w:fill="FFFFFF"/>
        <w:jc w:val="both"/>
        <w:rPr>
          <w:rFonts w:ascii="Arial" w:hAnsi="Arial" w:cs="Arial"/>
          <w:color w:val="000000"/>
          <w:sz w:val="20"/>
          <w:lang w:val="fr-BE"/>
        </w:rPr>
      </w:pPr>
    </w:p>
    <w:p w14:paraId="2AFF8D91" w14:textId="77777777" w:rsidR="00BB550B" w:rsidRPr="00EF6ACE" w:rsidRDefault="00BB550B" w:rsidP="00EF6ACE">
      <w:pPr>
        <w:numPr>
          <w:ilvl w:val="0"/>
          <w:numId w:val="29"/>
        </w:numPr>
        <w:shd w:val="clear" w:color="auto" w:fill="FFFFFF"/>
        <w:jc w:val="both"/>
        <w:rPr>
          <w:rFonts w:ascii="Arial" w:hAnsi="Arial" w:cs="Arial"/>
          <w:color w:val="000000"/>
          <w:sz w:val="20"/>
          <w:lang w:val="fr-BE"/>
        </w:rPr>
      </w:pPr>
      <w:r w:rsidRPr="00EF6ACE">
        <w:rPr>
          <w:rFonts w:ascii="Arial" w:hAnsi="Arial" w:cs="Arial"/>
          <w:color w:val="000000"/>
          <w:sz w:val="20"/>
          <w:lang w:val="fr-BE"/>
        </w:rPr>
        <w:t>Participation aux séances de préparation et de résolution du casus interdisciplinaire</w:t>
      </w:r>
    </w:p>
    <w:p w14:paraId="28E6B7DD" w14:textId="77777777" w:rsidR="00BB550B" w:rsidRPr="00EF6ACE" w:rsidRDefault="00BB550B" w:rsidP="00EF6ACE">
      <w:pPr>
        <w:shd w:val="clear" w:color="auto" w:fill="FFFFFF"/>
        <w:jc w:val="both"/>
        <w:rPr>
          <w:rFonts w:ascii="Arial" w:hAnsi="Arial" w:cs="Arial"/>
          <w:color w:val="000000"/>
          <w:sz w:val="20"/>
          <w:lang w:val="fr-BE"/>
        </w:rPr>
      </w:pPr>
    </w:p>
    <w:p w14:paraId="36285800" w14:textId="77777777" w:rsidR="00BB550B" w:rsidRPr="00EF6ACE" w:rsidRDefault="00BB550B" w:rsidP="00EF6ACE">
      <w:pPr>
        <w:numPr>
          <w:ilvl w:val="0"/>
          <w:numId w:val="29"/>
        </w:numPr>
        <w:shd w:val="clear" w:color="auto" w:fill="FFFFFF"/>
        <w:jc w:val="both"/>
        <w:rPr>
          <w:rFonts w:ascii="Arial" w:hAnsi="Arial" w:cs="Arial"/>
          <w:color w:val="000000"/>
          <w:sz w:val="20"/>
          <w:lang w:val="fr-BE"/>
        </w:rPr>
      </w:pPr>
      <w:r w:rsidRPr="00EF6ACE">
        <w:rPr>
          <w:rFonts w:ascii="Arial" w:hAnsi="Arial" w:cs="Arial"/>
          <w:color w:val="000000"/>
          <w:sz w:val="20"/>
          <w:lang w:val="fr-BE"/>
        </w:rPr>
        <w:t>Coordination et supervision avec le professeur F. Georges de l’équipe d’assistants du Service de droit judiciaire, de droit bancaire et du recouvrement</w:t>
      </w:r>
    </w:p>
    <w:p w14:paraId="44C4D31D" w14:textId="77777777" w:rsidR="00BB550B" w:rsidRPr="00EF6ACE" w:rsidRDefault="00BB550B" w:rsidP="00EF6ACE">
      <w:pPr>
        <w:shd w:val="clear" w:color="auto" w:fill="FFFFFF"/>
        <w:jc w:val="both"/>
        <w:rPr>
          <w:rFonts w:ascii="Arial" w:hAnsi="Arial" w:cs="Arial"/>
          <w:color w:val="000000"/>
          <w:sz w:val="20"/>
          <w:lang w:val="fr-BE"/>
        </w:rPr>
      </w:pPr>
    </w:p>
    <w:p w14:paraId="7A2D025B" w14:textId="77777777" w:rsidR="00BB550B" w:rsidRPr="00EF6ACE" w:rsidRDefault="00BB550B" w:rsidP="00EF6ACE">
      <w:pPr>
        <w:shd w:val="clear" w:color="auto" w:fill="FFFFFF"/>
        <w:jc w:val="both"/>
        <w:rPr>
          <w:rFonts w:ascii="Arial" w:hAnsi="Arial" w:cs="Arial"/>
          <w:color w:val="000000"/>
          <w:sz w:val="20"/>
          <w:lang w:val="fr-BE"/>
        </w:rPr>
      </w:pPr>
    </w:p>
    <w:p w14:paraId="4DE3D494" w14:textId="7A1B758F" w:rsidR="00BB550B" w:rsidRPr="00EF6ACE" w:rsidRDefault="009263C5" w:rsidP="00EF6ACE">
      <w:pPr>
        <w:shd w:val="clear" w:color="auto" w:fill="FFFFFF"/>
        <w:jc w:val="both"/>
        <w:rPr>
          <w:rFonts w:ascii="Arial" w:hAnsi="Arial" w:cs="Arial"/>
          <w:b/>
          <w:color w:val="000000"/>
          <w:sz w:val="20"/>
          <w:lang w:val="fr-BE"/>
        </w:rPr>
      </w:pPr>
      <w:r>
        <w:rPr>
          <w:rFonts w:ascii="Arial" w:hAnsi="Arial" w:cs="Arial"/>
          <w:b/>
          <w:color w:val="000000"/>
          <w:sz w:val="20"/>
          <w:lang w:val="fr-BE"/>
        </w:rPr>
        <w:t>5.2</w:t>
      </w:r>
      <w:r w:rsidR="00BB550B" w:rsidRPr="00EF6ACE">
        <w:rPr>
          <w:rFonts w:ascii="Arial" w:hAnsi="Arial" w:cs="Arial"/>
          <w:b/>
          <w:color w:val="000000"/>
          <w:sz w:val="20"/>
          <w:lang w:val="fr-BE"/>
        </w:rPr>
        <w:t>.</w:t>
      </w:r>
      <w:r w:rsidR="00BB550B" w:rsidRPr="00EF6ACE">
        <w:rPr>
          <w:rFonts w:ascii="Arial" w:hAnsi="Arial" w:cs="Arial"/>
          <w:b/>
          <w:color w:val="000000"/>
          <w:sz w:val="20"/>
          <w:lang w:val="fr-BE"/>
        </w:rPr>
        <w:tab/>
      </w:r>
      <w:r w:rsidR="009867A3" w:rsidRPr="00EF6ACE">
        <w:rPr>
          <w:rFonts w:ascii="Arial" w:hAnsi="Arial" w:cs="Arial"/>
          <w:b/>
          <w:color w:val="000000"/>
          <w:sz w:val="20"/>
          <w:lang w:val="fr-BE"/>
        </w:rPr>
        <w:t>PROMOTIONS DE THÈSES -  PARTICIPATION À DES TRAVAUX DE DOCTORAT</w:t>
      </w:r>
    </w:p>
    <w:p w14:paraId="385F11D3" w14:textId="77777777" w:rsidR="00BB550B" w:rsidRPr="00EF6ACE" w:rsidRDefault="00BB550B" w:rsidP="00EF6ACE">
      <w:pPr>
        <w:shd w:val="clear" w:color="auto" w:fill="FFFFFF"/>
        <w:jc w:val="both"/>
        <w:rPr>
          <w:rFonts w:ascii="Arial" w:hAnsi="Arial" w:cs="Arial"/>
          <w:color w:val="000000"/>
          <w:sz w:val="20"/>
          <w:lang w:val="fr-BE"/>
        </w:rPr>
      </w:pPr>
    </w:p>
    <w:p w14:paraId="323BA03F" w14:textId="77777777" w:rsidR="00BB550B" w:rsidRPr="00EF6ACE" w:rsidRDefault="00BB550B" w:rsidP="00EF6ACE">
      <w:pPr>
        <w:numPr>
          <w:ilvl w:val="0"/>
          <w:numId w:val="29"/>
        </w:numPr>
        <w:shd w:val="clear" w:color="auto" w:fill="FFFFFF"/>
        <w:jc w:val="both"/>
        <w:rPr>
          <w:rFonts w:ascii="Arial" w:hAnsi="Arial" w:cs="Arial"/>
          <w:color w:val="000000"/>
          <w:sz w:val="20"/>
          <w:lang w:val="fr-BE"/>
        </w:rPr>
      </w:pPr>
      <w:r w:rsidRPr="00EF6ACE">
        <w:rPr>
          <w:rFonts w:ascii="Arial" w:hAnsi="Arial" w:cs="Arial"/>
          <w:color w:val="000000"/>
          <w:sz w:val="20"/>
          <w:lang w:val="fr-BE"/>
        </w:rPr>
        <w:t>Membre du jury de doctorat de M. Jacques Englebert (thèse défendue le septembre 2013 à l’ULB sur la procédure, garante de la liberté d’expression)</w:t>
      </w:r>
    </w:p>
    <w:p w14:paraId="347F6D80" w14:textId="77777777" w:rsidR="00BB550B" w:rsidRPr="00EF6ACE" w:rsidRDefault="00BB550B" w:rsidP="00EF6ACE">
      <w:pPr>
        <w:shd w:val="clear" w:color="auto" w:fill="FFFFFF"/>
        <w:jc w:val="both"/>
        <w:rPr>
          <w:rFonts w:ascii="Arial" w:hAnsi="Arial" w:cs="Arial"/>
          <w:color w:val="000000"/>
          <w:sz w:val="20"/>
          <w:lang w:val="fr-BE"/>
        </w:rPr>
      </w:pPr>
    </w:p>
    <w:p w14:paraId="17988E76" w14:textId="77777777" w:rsidR="00BB550B" w:rsidRPr="00EF6ACE" w:rsidRDefault="00BB550B" w:rsidP="00EF6ACE">
      <w:pPr>
        <w:numPr>
          <w:ilvl w:val="0"/>
          <w:numId w:val="29"/>
        </w:numPr>
        <w:shd w:val="clear" w:color="auto" w:fill="FFFFFF"/>
        <w:jc w:val="both"/>
        <w:rPr>
          <w:rFonts w:ascii="Arial" w:hAnsi="Arial" w:cs="Arial"/>
          <w:color w:val="000000"/>
          <w:sz w:val="20"/>
          <w:lang w:val="fr-BE"/>
        </w:rPr>
      </w:pPr>
      <w:r w:rsidRPr="00EF6ACE">
        <w:rPr>
          <w:rFonts w:ascii="Arial" w:hAnsi="Arial" w:cs="Arial"/>
          <w:color w:val="000000"/>
          <w:sz w:val="20"/>
          <w:lang w:val="fr-BE"/>
        </w:rPr>
        <w:t xml:space="preserve">Co-promoteur des thèses de Mme Aude Berthe (avec M. le professeur F. Georges, en remplacement de M. le Doyen G. de Leval) et de M. Jonathan Wildemeersch (avec M. le professeur M. </w:t>
      </w:r>
      <w:proofErr w:type="spellStart"/>
      <w:r w:rsidRPr="00EF6ACE">
        <w:rPr>
          <w:rFonts w:ascii="Arial" w:hAnsi="Arial" w:cs="Arial"/>
          <w:color w:val="000000"/>
          <w:sz w:val="20"/>
          <w:lang w:val="fr-BE"/>
        </w:rPr>
        <w:t>Wathelet</w:t>
      </w:r>
      <w:proofErr w:type="spellEnd"/>
      <w:r w:rsidRPr="00EF6ACE">
        <w:rPr>
          <w:rFonts w:ascii="Arial" w:hAnsi="Arial" w:cs="Arial"/>
          <w:color w:val="000000"/>
          <w:sz w:val="20"/>
          <w:lang w:val="fr-BE"/>
        </w:rPr>
        <w:t>).</w:t>
      </w:r>
    </w:p>
    <w:p w14:paraId="529DF8DE" w14:textId="77777777" w:rsidR="00BB550B" w:rsidRPr="00EF6ACE" w:rsidRDefault="00BB550B" w:rsidP="00EF6ACE">
      <w:pPr>
        <w:shd w:val="clear" w:color="auto" w:fill="FFFFFF"/>
        <w:jc w:val="both"/>
        <w:rPr>
          <w:rFonts w:ascii="Arial" w:hAnsi="Arial" w:cs="Arial"/>
          <w:color w:val="000000"/>
          <w:sz w:val="20"/>
          <w:lang w:val="fr-BE"/>
        </w:rPr>
      </w:pPr>
    </w:p>
    <w:p w14:paraId="5D753C40" w14:textId="1310215A" w:rsidR="006C3D4A" w:rsidRPr="009263C5" w:rsidRDefault="00BB550B" w:rsidP="00EF6ACE">
      <w:pPr>
        <w:numPr>
          <w:ilvl w:val="0"/>
          <w:numId w:val="29"/>
        </w:numPr>
        <w:shd w:val="clear" w:color="auto" w:fill="FFFFFF"/>
        <w:jc w:val="both"/>
        <w:rPr>
          <w:rStyle w:val="t111"/>
          <w:color w:val="000000"/>
          <w:sz w:val="20"/>
          <w:szCs w:val="20"/>
          <w:lang w:val="fr-BE"/>
        </w:rPr>
      </w:pPr>
      <w:r w:rsidRPr="00EF6ACE">
        <w:rPr>
          <w:rFonts w:ascii="Arial" w:hAnsi="Arial" w:cs="Arial"/>
          <w:color w:val="000000"/>
          <w:sz w:val="20"/>
          <w:lang w:val="fr-BE"/>
        </w:rPr>
        <w:t>Promotion du projet de recherche de M. Laurent Frankignoul auprès de l’Institut de Florence et du Max Planck Institute de Luxembourg (en cours d’examen par ces institutions)</w:t>
      </w:r>
    </w:p>
    <w:p w14:paraId="142B693E" w14:textId="77777777" w:rsidR="00BB550B" w:rsidRPr="00EF6ACE" w:rsidRDefault="00BB550B" w:rsidP="00BB550B">
      <w:pPr>
        <w:shd w:val="clear" w:color="auto" w:fill="FFFFFF"/>
        <w:rPr>
          <w:rStyle w:val="t111"/>
          <w:color w:val="000000"/>
          <w:sz w:val="20"/>
          <w:szCs w:val="20"/>
          <w:lang w:val="fr-BE"/>
        </w:rPr>
      </w:pPr>
    </w:p>
    <w:p w14:paraId="482834C2" w14:textId="77777777" w:rsidR="00BB550B" w:rsidRPr="00EF6ACE" w:rsidRDefault="00BB550B" w:rsidP="00BB550B">
      <w:pPr>
        <w:shd w:val="clear" w:color="auto" w:fill="FFFFFF"/>
        <w:rPr>
          <w:rStyle w:val="t111"/>
          <w:color w:val="000000"/>
          <w:sz w:val="20"/>
          <w:szCs w:val="20"/>
          <w:lang w:val="fr-BE"/>
        </w:rPr>
      </w:pPr>
    </w:p>
    <w:p w14:paraId="3C3E96B3" w14:textId="56253E00" w:rsidR="00BB550B" w:rsidRPr="00EF6ACE" w:rsidRDefault="009263C5" w:rsidP="00BB550B">
      <w:pPr>
        <w:shd w:val="clear" w:color="auto" w:fill="D9D9D9"/>
        <w:jc w:val="center"/>
        <w:rPr>
          <w:rStyle w:val="footnoteref"/>
          <w:rFonts w:ascii="Arial" w:hAnsi="Arial" w:cs="Arial"/>
          <w:b/>
          <w:sz w:val="20"/>
          <w:vertAlign w:val="baseline"/>
          <w:lang w:val="fr-FR"/>
        </w:rPr>
      </w:pPr>
      <w:r>
        <w:rPr>
          <w:rStyle w:val="footnoteref"/>
          <w:rFonts w:ascii="Arial" w:hAnsi="Arial" w:cs="Arial"/>
          <w:b/>
          <w:sz w:val="20"/>
          <w:vertAlign w:val="baseline"/>
          <w:lang w:val="fr-FR"/>
        </w:rPr>
        <w:t>VI</w:t>
      </w:r>
      <w:r w:rsidR="00BB550B" w:rsidRPr="00EF6ACE">
        <w:rPr>
          <w:rStyle w:val="footnoteref"/>
          <w:rFonts w:ascii="Arial" w:hAnsi="Arial" w:cs="Arial"/>
          <w:b/>
          <w:sz w:val="20"/>
          <w:vertAlign w:val="baseline"/>
          <w:lang w:val="fr-FR"/>
        </w:rPr>
        <w:t>.</w:t>
      </w:r>
      <w:r w:rsidR="00BB550B" w:rsidRPr="00EF6ACE">
        <w:rPr>
          <w:rStyle w:val="footnoteref"/>
          <w:rFonts w:ascii="Arial" w:hAnsi="Arial" w:cs="Arial"/>
          <w:b/>
          <w:sz w:val="20"/>
          <w:vertAlign w:val="baseline"/>
          <w:lang w:val="fr-FR"/>
        </w:rPr>
        <w:tab/>
      </w:r>
      <w:r w:rsidR="00BB550B" w:rsidRPr="00DA6CEC">
        <w:rPr>
          <w:rStyle w:val="footnoteref"/>
          <w:rFonts w:ascii="Arial" w:hAnsi="Arial" w:cs="Arial"/>
          <w:b/>
          <w:sz w:val="22"/>
          <w:vertAlign w:val="baseline"/>
          <w:lang w:val="fr-FR"/>
        </w:rPr>
        <w:t>SERVICES A LA COLLECTIVITE</w:t>
      </w:r>
    </w:p>
    <w:p w14:paraId="0536C04A" w14:textId="77777777" w:rsidR="00BB550B" w:rsidRPr="00EF6ACE" w:rsidRDefault="00BB550B" w:rsidP="00BB550B">
      <w:pPr>
        <w:shd w:val="clear" w:color="auto" w:fill="FFFFFF"/>
        <w:rPr>
          <w:rStyle w:val="t111"/>
          <w:color w:val="000000"/>
          <w:sz w:val="20"/>
          <w:szCs w:val="20"/>
          <w:lang w:val="fr-FR"/>
        </w:rPr>
      </w:pPr>
    </w:p>
    <w:p w14:paraId="5364E8A2" w14:textId="3BC3C4C2" w:rsidR="00BB550B" w:rsidRPr="00EF6ACE" w:rsidRDefault="009263C5" w:rsidP="00BB550B">
      <w:pPr>
        <w:shd w:val="clear" w:color="auto" w:fill="FFFFFF"/>
        <w:rPr>
          <w:rFonts w:ascii="Arial" w:hAnsi="Arial" w:cs="Arial"/>
          <w:b/>
          <w:color w:val="000000"/>
          <w:sz w:val="20"/>
          <w:lang w:val="fr-FR"/>
        </w:rPr>
      </w:pPr>
      <w:r>
        <w:rPr>
          <w:rFonts w:ascii="Arial" w:hAnsi="Arial" w:cs="Arial"/>
          <w:b/>
          <w:color w:val="000000"/>
          <w:sz w:val="20"/>
          <w:lang w:val="fr-FR"/>
        </w:rPr>
        <w:t>6</w:t>
      </w:r>
      <w:r w:rsidR="00BB550B" w:rsidRPr="00EF6ACE">
        <w:rPr>
          <w:rFonts w:ascii="Arial" w:hAnsi="Arial" w:cs="Arial"/>
          <w:b/>
          <w:color w:val="000000"/>
          <w:sz w:val="20"/>
          <w:lang w:val="fr-FR"/>
        </w:rPr>
        <w:t xml:space="preserve">.1. </w:t>
      </w:r>
      <w:r w:rsidR="00BB550B" w:rsidRPr="00EF6ACE">
        <w:rPr>
          <w:rFonts w:ascii="Arial" w:hAnsi="Arial" w:cs="Arial"/>
          <w:b/>
          <w:color w:val="000000"/>
          <w:sz w:val="20"/>
          <w:lang w:val="fr-FR"/>
        </w:rPr>
        <w:tab/>
      </w:r>
      <w:r w:rsidR="009867A3" w:rsidRPr="00EF6ACE">
        <w:rPr>
          <w:rFonts w:ascii="Arial" w:hAnsi="Arial" w:cs="Arial"/>
          <w:b/>
          <w:color w:val="000000"/>
          <w:sz w:val="20"/>
          <w:lang w:val="fr-FR"/>
        </w:rPr>
        <w:t>COMMUNICATIONS, INTERVENTIONS OU INTERVIEWS DANS LES MEDIAS ECRITS OU AUDIOVISUELS</w:t>
      </w:r>
    </w:p>
    <w:p w14:paraId="613D793F" w14:textId="77777777" w:rsidR="00BB550B" w:rsidRPr="00EF6ACE" w:rsidRDefault="00BB550B" w:rsidP="00EF6ACE">
      <w:pPr>
        <w:shd w:val="clear" w:color="auto" w:fill="FFFFFF"/>
        <w:jc w:val="both"/>
        <w:rPr>
          <w:rFonts w:ascii="Arial" w:hAnsi="Arial" w:cs="Arial"/>
          <w:b/>
          <w:color w:val="000000"/>
          <w:sz w:val="20"/>
          <w:u w:val="single"/>
          <w:lang w:val="fr-BE"/>
        </w:rPr>
      </w:pPr>
    </w:p>
    <w:p w14:paraId="0E616365" w14:textId="77777777" w:rsidR="00BB550B" w:rsidRPr="00EF6ACE" w:rsidRDefault="00BB550B" w:rsidP="00EF6ACE">
      <w:pPr>
        <w:numPr>
          <w:ilvl w:val="0"/>
          <w:numId w:val="41"/>
        </w:numPr>
        <w:shd w:val="clear" w:color="auto" w:fill="FFFFFF"/>
        <w:jc w:val="both"/>
        <w:rPr>
          <w:rFonts w:ascii="Arial" w:hAnsi="Arial" w:cs="Arial"/>
          <w:b/>
          <w:color w:val="000000"/>
          <w:sz w:val="20"/>
          <w:u w:val="single"/>
          <w:lang w:val="fr-BE"/>
        </w:rPr>
      </w:pPr>
      <w:r w:rsidRPr="00EF6ACE">
        <w:rPr>
          <w:rFonts w:ascii="Arial" w:hAnsi="Arial" w:cs="Arial"/>
          <w:color w:val="000000"/>
          <w:sz w:val="20"/>
          <w:lang w:val="fr-BE"/>
        </w:rPr>
        <w:t xml:space="preserve"> «  </w:t>
      </w:r>
      <w:r w:rsidRPr="00EF6ACE">
        <w:rPr>
          <w:rFonts w:ascii="Arial" w:hAnsi="Arial" w:cs="Arial"/>
          <w:i/>
          <w:color w:val="000000"/>
          <w:sz w:val="20"/>
          <w:lang w:val="fr-BE"/>
        </w:rPr>
        <w:t>Apple pourrait affronter la première ‘class action’ belge</w:t>
      </w:r>
      <w:r w:rsidRPr="00EF6ACE">
        <w:rPr>
          <w:rFonts w:ascii="Arial" w:hAnsi="Arial" w:cs="Arial"/>
          <w:color w:val="000000"/>
          <w:sz w:val="20"/>
          <w:lang w:val="fr-BE"/>
        </w:rPr>
        <w:t xml:space="preserve"> », </w:t>
      </w:r>
      <w:r w:rsidRPr="00EF6ACE">
        <w:rPr>
          <w:rFonts w:ascii="Arial" w:hAnsi="Arial" w:cs="Arial"/>
          <w:i/>
          <w:color w:val="000000"/>
          <w:sz w:val="20"/>
          <w:lang w:val="fr-BE"/>
        </w:rPr>
        <w:t>La Libre Belgique</w:t>
      </w:r>
      <w:r w:rsidRPr="00EF6ACE">
        <w:rPr>
          <w:rFonts w:ascii="Arial" w:hAnsi="Arial" w:cs="Arial"/>
          <w:color w:val="000000"/>
          <w:sz w:val="20"/>
          <w:lang w:val="fr-BE"/>
        </w:rPr>
        <w:t xml:space="preserve">, 7 février 2015, article de Laurent </w:t>
      </w:r>
      <w:proofErr w:type="spellStart"/>
      <w:r w:rsidRPr="00EF6ACE">
        <w:rPr>
          <w:rFonts w:ascii="Arial" w:hAnsi="Arial" w:cs="Arial"/>
          <w:color w:val="000000"/>
          <w:sz w:val="20"/>
          <w:lang w:val="fr-BE"/>
        </w:rPr>
        <w:t>Lambrecht</w:t>
      </w:r>
      <w:proofErr w:type="spellEnd"/>
      <w:r w:rsidRPr="00EF6ACE">
        <w:rPr>
          <w:rFonts w:ascii="Arial" w:hAnsi="Arial" w:cs="Arial"/>
          <w:color w:val="000000"/>
          <w:sz w:val="20"/>
          <w:lang w:val="fr-BE"/>
        </w:rPr>
        <w:t>.</w:t>
      </w:r>
    </w:p>
    <w:p w14:paraId="492ED6AF" w14:textId="77777777" w:rsidR="00BB550B" w:rsidRPr="00EF6ACE" w:rsidRDefault="00BB550B" w:rsidP="00EF6ACE">
      <w:pPr>
        <w:shd w:val="clear" w:color="auto" w:fill="FFFFFF"/>
        <w:jc w:val="both"/>
        <w:rPr>
          <w:rFonts w:ascii="Arial" w:hAnsi="Arial" w:cs="Arial"/>
          <w:color w:val="000000"/>
          <w:sz w:val="20"/>
          <w:lang w:val="fr-BE"/>
        </w:rPr>
      </w:pPr>
    </w:p>
    <w:p w14:paraId="24EECBDF" w14:textId="77777777" w:rsidR="00BB550B" w:rsidRPr="00EF6ACE" w:rsidRDefault="00BB550B" w:rsidP="00EF6ACE">
      <w:pPr>
        <w:numPr>
          <w:ilvl w:val="0"/>
          <w:numId w:val="41"/>
        </w:numPr>
        <w:shd w:val="clear" w:color="auto" w:fill="FFFFFF"/>
        <w:jc w:val="both"/>
        <w:rPr>
          <w:rFonts w:ascii="Arial" w:hAnsi="Arial" w:cs="Arial"/>
          <w:b/>
          <w:color w:val="000000"/>
          <w:sz w:val="20"/>
          <w:u w:val="single"/>
          <w:lang w:val="fr-BE"/>
        </w:rPr>
      </w:pPr>
      <w:r w:rsidRPr="00EF6ACE">
        <w:rPr>
          <w:rFonts w:ascii="Arial" w:hAnsi="Arial" w:cs="Arial"/>
          <w:color w:val="000000"/>
          <w:sz w:val="20"/>
          <w:lang w:val="fr-BE"/>
        </w:rPr>
        <w:t xml:space="preserve"> «</w:t>
      </w:r>
      <w:r w:rsidRPr="00EF6ACE">
        <w:rPr>
          <w:rFonts w:ascii="Arial" w:hAnsi="Arial" w:cs="Arial"/>
          <w:i/>
          <w:color w:val="000000"/>
          <w:sz w:val="20"/>
          <w:lang w:val="fr-BE"/>
        </w:rPr>
        <w:t>  La plainte du père d’Eefje contre le juge Langlois a peu de chances d’aboutir</w:t>
      </w:r>
      <w:r w:rsidRPr="00EF6ACE">
        <w:rPr>
          <w:rFonts w:ascii="Arial" w:hAnsi="Arial" w:cs="Arial"/>
          <w:color w:val="000000"/>
          <w:sz w:val="20"/>
          <w:lang w:val="fr-BE"/>
        </w:rPr>
        <w:t xml:space="preserve"> » in </w:t>
      </w:r>
      <w:r w:rsidRPr="00EF6ACE">
        <w:rPr>
          <w:rFonts w:ascii="Arial" w:hAnsi="Arial" w:cs="Arial"/>
          <w:i/>
          <w:color w:val="000000"/>
          <w:sz w:val="20"/>
          <w:lang w:val="fr-BE"/>
        </w:rPr>
        <w:t xml:space="preserve">Belga, La Capitale, La Libre Belgique, La Meuse, La Nouvelle Gazette, La Province, L’avenir, </w:t>
      </w:r>
      <w:proofErr w:type="spellStart"/>
      <w:r w:rsidRPr="00EF6ACE">
        <w:rPr>
          <w:rFonts w:ascii="Arial" w:hAnsi="Arial" w:cs="Arial"/>
          <w:i/>
          <w:color w:val="000000"/>
          <w:sz w:val="20"/>
          <w:lang w:val="fr-BE"/>
        </w:rPr>
        <w:t>NordEclair</w:t>
      </w:r>
      <w:proofErr w:type="spellEnd"/>
      <w:r w:rsidRPr="00EF6ACE">
        <w:rPr>
          <w:rFonts w:ascii="Arial" w:hAnsi="Arial" w:cs="Arial"/>
          <w:i/>
          <w:color w:val="000000"/>
          <w:sz w:val="20"/>
          <w:lang w:val="fr-BE"/>
        </w:rPr>
        <w:t xml:space="preserve">, RTL, </w:t>
      </w:r>
      <w:r w:rsidRPr="00EF6ACE">
        <w:rPr>
          <w:rFonts w:ascii="Arial" w:hAnsi="Arial" w:cs="Arial"/>
          <w:color w:val="000000"/>
          <w:sz w:val="20"/>
          <w:lang w:val="fr-BE"/>
        </w:rPr>
        <w:t>5 décembre 2014.</w:t>
      </w:r>
    </w:p>
    <w:p w14:paraId="780FEABF" w14:textId="77777777" w:rsidR="00BB550B" w:rsidRPr="00EF6ACE" w:rsidRDefault="00BB550B" w:rsidP="00EF6ACE">
      <w:pPr>
        <w:shd w:val="clear" w:color="auto" w:fill="FFFFFF"/>
        <w:jc w:val="both"/>
        <w:rPr>
          <w:rFonts w:ascii="Arial" w:hAnsi="Arial" w:cs="Arial"/>
          <w:b/>
          <w:color w:val="000000"/>
          <w:sz w:val="20"/>
          <w:u w:val="single"/>
          <w:lang w:val="fr-BE"/>
        </w:rPr>
      </w:pPr>
    </w:p>
    <w:p w14:paraId="15AD9F32" w14:textId="77777777" w:rsidR="00BB550B" w:rsidRPr="00EF6ACE" w:rsidRDefault="00BB550B" w:rsidP="00EF6ACE">
      <w:pPr>
        <w:numPr>
          <w:ilvl w:val="0"/>
          <w:numId w:val="41"/>
        </w:numPr>
        <w:shd w:val="clear" w:color="auto" w:fill="FFFFFF"/>
        <w:jc w:val="both"/>
        <w:rPr>
          <w:rFonts w:ascii="Arial" w:hAnsi="Arial" w:cs="Arial"/>
          <w:color w:val="000000"/>
          <w:sz w:val="20"/>
          <w:lang w:val="fr-BE"/>
        </w:rPr>
      </w:pPr>
      <w:r w:rsidRPr="00EF6ACE">
        <w:rPr>
          <w:rFonts w:ascii="Arial" w:hAnsi="Arial" w:cs="Arial"/>
          <w:color w:val="000000"/>
          <w:sz w:val="20"/>
          <w:lang w:val="fr-BE"/>
        </w:rPr>
        <w:t>Interview et intervention sur le thème « </w:t>
      </w:r>
      <w:r w:rsidRPr="00EF6ACE">
        <w:rPr>
          <w:rFonts w:ascii="Arial" w:hAnsi="Arial" w:cs="Arial"/>
          <w:i/>
          <w:color w:val="000000"/>
          <w:sz w:val="20"/>
          <w:lang w:val="fr-BE"/>
        </w:rPr>
        <w:t>C'est une nouvelle possibilité que l'Europe offre à ses concitoyens : il s'agit de la class action ou la justice de groupe. Les personnes s'estimant victimes d'une même fraude peuvent se regrouper pour obtenir réparation. Comment cela va-t-il fonctionner chez nous ?</w:t>
      </w:r>
      <w:r w:rsidRPr="00EF6ACE">
        <w:rPr>
          <w:rFonts w:ascii="Arial" w:hAnsi="Arial" w:cs="Arial"/>
          <w:color w:val="000000"/>
          <w:sz w:val="20"/>
          <w:lang w:val="fr-BE"/>
        </w:rPr>
        <w:t xml:space="preserve"> », lors de l’émission «  </w:t>
      </w:r>
      <w:r w:rsidRPr="00EF6ACE">
        <w:rPr>
          <w:rFonts w:ascii="Arial" w:hAnsi="Arial" w:cs="Arial"/>
          <w:i/>
          <w:color w:val="000000"/>
          <w:sz w:val="20"/>
          <w:lang w:val="fr-BE"/>
        </w:rPr>
        <w:t>On n’est pas des pigeons</w:t>
      </w:r>
      <w:r w:rsidRPr="00EF6ACE">
        <w:rPr>
          <w:rFonts w:ascii="Arial" w:hAnsi="Arial" w:cs="Arial"/>
          <w:color w:val="000000"/>
          <w:sz w:val="20"/>
          <w:lang w:val="fr-BE"/>
        </w:rPr>
        <w:t> », du 13 novembre 2014, La Une (RTBF).</w:t>
      </w:r>
    </w:p>
    <w:p w14:paraId="40C0F3BE" w14:textId="77777777" w:rsidR="00BB550B" w:rsidRPr="00EF6ACE" w:rsidRDefault="00BB550B" w:rsidP="00EF6ACE">
      <w:pPr>
        <w:shd w:val="clear" w:color="auto" w:fill="FFFFFF"/>
        <w:jc w:val="both"/>
        <w:rPr>
          <w:rFonts w:ascii="Arial" w:hAnsi="Arial" w:cs="Arial"/>
          <w:color w:val="000000"/>
          <w:sz w:val="20"/>
          <w:lang w:val="fr-BE"/>
        </w:rPr>
      </w:pPr>
    </w:p>
    <w:p w14:paraId="3100BEF4" w14:textId="77777777" w:rsidR="00BB550B" w:rsidRPr="00EF6ACE" w:rsidRDefault="00BB550B" w:rsidP="00EF6ACE">
      <w:pPr>
        <w:numPr>
          <w:ilvl w:val="0"/>
          <w:numId w:val="41"/>
        </w:numPr>
        <w:shd w:val="clear" w:color="auto" w:fill="FFFFFF"/>
        <w:jc w:val="both"/>
        <w:rPr>
          <w:rFonts w:ascii="Arial" w:hAnsi="Arial" w:cs="Arial"/>
          <w:color w:val="000000"/>
          <w:sz w:val="20"/>
          <w:lang w:val="fr-BE"/>
        </w:rPr>
      </w:pPr>
      <w:r w:rsidRPr="00EF6ACE">
        <w:rPr>
          <w:rFonts w:ascii="Arial" w:hAnsi="Arial" w:cs="Arial"/>
          <w:color w:val="000000"/>
          <w:sz w:val="20"/>
          <w:lang w:val="fr-BE"/>
        </w:rPr>
        <w:t xml:space="preserve"> «  </w:t>
      </w:r>
      <w:r w:rsidRPr="00EF6ACE">
        <w:rPr>
          <w:rFonts w:ascii="Arial" w:hAnsi="Arial" w:cs="Arial"/>
          <w:i/>
          <w:color w:val="000000"/>
          <w:sz w:val="20"/>
          <w:lang w:val="fr-BE"/>
        </w:rPr>
        <w:t>L’action collective fait son entrée en Belgique </w:t>
      </w:r>
      <w:r w:rsidRPr="00EF6ACE">
        <w:rPr>
          <w:rFonts w:ascii="Arial" w:hAnsi="Arial" w:cs="Arial"/>
          <w:color w:val="000000"/>
          <w:sz w:val="20"/>
          <w:lang w:val="fr-BE"/>
        </w:rPr>
        <w:t xml:space="preserve">», </w:t>
      </w:r>
      <w:r w:rsidRPr="00EF6ACE">
        <w:rPr>
          <w:rFonts w:ascii="Arial" w:hAnsi="Arial" w:cs="Arial"/>
          <w:i/>
          <w:color w:val="000000"/>
          <w:sz w:val="20"/>
          <w:lang w:val="fr-BE"/>
        </w:rPr>
        <w:t>Le Soir</w:t>
      </w:r>
      <w:r w:rsidRPr="00EF6ACE">
        <w:rPr>
          <w:rFonts w:ascii="Arial" w:hAnsi="Arial" w:cs="Arial"/>
          <w:color w:val="000000"/>
          <w:sz w:val="20"/>
          <w:lang w:val="fr-BE"/>
        </w:rPr>
        <w:t xml:space="preserve">, 14 mars 2014, article de Bernard </w:t>
      </w:r>
      <w:proofErr w:type="spellStart"/>
      <w:r w:rsidRPr="00EF6ACE">
        <w:rPr>
          <w:rFonts w:ascii="Arial" w:hAnsi="Arial" w:cs="Arial"/>
          <w:color w:val="000000"/>
          <w:sz w:val="20"/>
          <w:lang w:val="fr-BE"/>
        </w:rPr>
        <w:t>Padoan</w:t>
      </w:r>
      <w:proofErr w:type="spellEnd"/>
      <w:r w:rsidRPr="00EF6ACE">
        <w:rPr>
          <w:rFonts w:ascii="Arial" w:hAnsi="Arial" w:cs="Arial"/>
          <w:color w:val="000000"/>
          <w:sz w:val="20"/>
          <w:lang w:val="fr-BE"/>
        </w:rPr>
        <w:t>.</w:t>
      </w:r>
    </w:p>
    <w:p w14:paraId="04AA6060" w14:textId="77777777" w:rsidR="00BB550B" w:rsidRPr="00EF6ACE" w:rsidRDefault="00BB550B" w:rsidP="00EF6ACE">
      <w:pPr>
        <w:shd w:val="clear" w:color="auto" w:fill="FFFFFF"/>
        <w:jc w:val="both"/>
        <w:rPr>
          <w:rFonts w:ascii="Arial" w:hAnsi="Arial" w:cs="Arial"/>
          <w:color w:val="000000"/>
          <w:sz w:val="20"/>
          <w:lang w:val="fr-BE"/>
        </w:rPr>
      </w:pPr>
    </w:p>
    <w:p w14:paraId="173FEC2A" w14:textId="77777777" w:rsidR="00BB550B" w:rsidRPr="00EF6ACE" w:rsidRDefault="00BB550B" w:rsidP="00EF6ACE">
      <w:pPr>
        <w:numPr>
          <w:ilvl w:val="0"/>
          <w:numId w:val="41"/>
        </w:numPr>
        <w:shd w:val="clear" w:color="auto" w:fill="FFFFFF"/>
        <w:jc w:val="both"/>
        <w:rPr>
          <w:rFonts w:ascii="Arial" w:hAnsi="Arial" w:cs="Arial"/>
          <w:color w:val="000000"/>
          <w:sz w:val="20"/>
          <w:lang w:val="fr-BE"/>
        </w:rPr>
      </w:pPr>
      <w:r w:rsidRPr="00EF6ACE">
        <w:rPr>
          <w:rFonts w:ascii="Arial" w:hAnsi="Arial" w:cs="Arial"/>
          <w:color w:val="000000"/>
          <w:sz w:val="20"/>
          <w:lang w:val="fr-BE"/>
        </w:rPr>
        <w:t>« L'action en réparation collective, pour un accès plus large à la justice », RTBF.be/info, 14 mars 2014</w:t>
      </w:r>
    </w:p>
    <w:p w14:paraId="49AB2A68" w14:textId="77777777" w:rsidR="00BB550B" w:rsidRPr="00EF6ACE" w:rsidRDefault="00BB550B" w:rsidP="00EF6ACE">
      <w:pPr>
        <w:numPr>
          <w:ilvl w:val="0"/>
          <w:numId w:val="41"/>
        </w:numPr>
        <w:shd w:val="clear" w:color="auto" w:fill="FFFFFF"/>
        <w:jc w:val="both"/>
        <w:rPr>
          <w:rFonts w:ascii="Arial" w:hAnsi="Arial" w:cs="Arial"/>
          <w:color w:val="000000"/>
          <w:sz w:val="20"/>
          <w:lang w:val="fr-BE"/>
        </w:rPr>
      </w:pPr>
      <w:r w:rsidRPr="00EF6ACE">
        <w:rPr>
          <w:rFonts w:ascii="Arial" w:hAnsi="Arial" w:cs="Arial"/>
          <w:color w:val="000000"/>
          <w:sz w:val="20"/>
          <w:lang w:val="fr-BE"/>
        </w:rPr>
        <w:t xml:space="preserve"> «  </w:t>
      </w:r>
      <w:r w:rsidRPr="00EF6ACE">
        <w:rPr>
          <w:rFonts w:ascii="Arial" w:hAnsi="Arial" w:cs="Arial"/>
          <w:i/>
          <w:color w:val="000000"/>
          <w:sz w:val="20"/>
          <w:lang w:val="fr-BE"/>
        </w:rPr>
        <w:t>De nombreux cas dans la vie quotidienne</w:t>
      </w:r>
      <w:r w:rsidRPr="00EF6ACE">
        <w:rPr>
          <w:rFonts w:ascii="Arial" w:hAnsi="Arial" w:cs="Arial"/>
          <w:color w:val="000000"/>
          <w:sz w:val="20"/>
          <w:lang w:val="fr-BE"/>
        </w:rPr>
        <w:t xml:space="preserve"> », </w:t>
      </w:r>
      <w:r w:rsidRPr="00EF6ACE">
        <w:rPr>
          <w:rFonts w:ascii="Arial" w:hAnsi="Arial" w:cs="Arial"/>
          <w:i/>
          <w:color w:val="000000"/>
          <w:sz w:val="20"/>
          <w:lang w:val="fr-BE"/>
        </w:rPr>
        <w:t>La Libre Belgique</w:t>
      </w:r>
      <w:r w:rsidRPr="00EF6ACE">
        <w:rPr>
          <w:rFonts w:ascii="Arial" w:hAnsi="Arial" w:cs="Arial"/>
          <w:color w:val="000000"/>
          <w:sz w:val="20"/>
          <w:lang w:val="fr-BE"/>
        </w:rPr>
        <w:t xml:space="preserve">, 9 juillet 2013, article de L. </w:t>
      </w:r>
      <w:proofErr w:type="spellStart"/>
      <w:r w:rsidRPr="00EF6ACE">
        <w:rPr>
          <w:rFonts w:ascii="Arial" w:hAnsi="Arial" w:cs="Arial"/>
          <w:color w:val="000000"/>
          <w:sz w:val="20"/>
          <w:lang w:val="fr-BE"/>
        </w:rPr>
        <w:t>Lam</w:t>
      </w:r>
      <w:proofErr w:type="spellEnd"/>
      <w:r w:rsidRPr="00EF6ACE">
        <w:rPr>
          <w:rFonts w:ascii="Arial" w:hAnsi="Arial" w:cs="Arial"/>
          <w:color w:val="000000"/>
          <w:sz w:val="20"/>
          <w:lang w:val="fr-BE"/>
        </w:rPr>
        <w:t>.</w:t>
      </w:r>
    </w:p>
    <w:p w14:paraId="4686BFC8" w14:textId="77777777" w:rsidR="00BB550B" w:rsidRPr="00EF6ACE" w:rsidRDefault="00BB550B" w:rsidP="00EF6ACE">
      <w:pPr>
        <w:shd w:val="clear" w:color="auto" w:fill="FFFFFF"/>
        <w:jc w:val="both"/>
        <w:rPr>
          <w:rFonts w:ascii="Arial" w:hAnsi="Arial" w:cs="Arial"/>
          <w:color w:val="000000"/>
          <w:sz w:val="20"/>
          <w:lang w:val="fr-BE"/>
        </w:rPr>
      </w:pPr>
    </w:p>
    <w:p w14:paraId="3A7839FE" w14:textId="77777777" w:rsidR="00BB550B" w:rsidRPr="00EF6ACE" w:rsidRDefault="00BB550B" w:rsidP="00EF6ACE">
      <w:pPr>
        <w:numPr>
          <w:ilvl w:val="0"/>
          <w:numId w:val="41"/>
        </w:numPr>
        <w:shd w:val="clear" w:color="auto" w:fill="FFFFFF"/>
        <w:jc w:val="both"/>
        <w:rPr>
          <w:rFonts w:ascii="Arial" w:hAnsi="Arial" w:cs="Arial"/>
          <w:color w:val="000000"/>
          <w:sz w:val="20"/>
          <w:lang w:val="fr-BE"/>
        </w:rPr>
      </w:pPr>
      <w:r w:rsidRPr="00EF6ACE">
        <w:rPr>
          <w:rFonts w:ascii="Arial" w:hAnsi="Arial" w:cs="Arial"/>
          <w:color w:val="000000"/>
          <w:sz w:val="20"/>
          <w:lang w:val="fr-BE"/>
        </w:rPr>
        <w:lastRenderedPageBreak/>
        <w:t xml:space="preserve"> « </w:t>
      </w:r>
      <w:r w:rsidRPr="00EF6ACE">
        <w:rPr>
          <w:rFonts w:ascii="Arial" w:hAnsi="Arial" w:cs="Arial"/>
          <w:i/>
          <w:color w:val="000000"/>
          <w:sz w:val="20"/>
          <w:lang w:val="fr-BE"/>
        </w:rPr>
        <w:t>Ce n’est pas la ‘class action’ à l’américaine</w:t>
      </w:r>
      <w:r w:rsidRPr="00EF6ACE">
        <w:rPr>
          <w:rFonts w:ascii="Arial" w:hAnsi="Arial" w:cs="Arial"/>
          <w:color w:val="000000"/>
          <w:sz w:val="20"/>
          <w:lang w:val="fr-BE"/>
        </w:rPr>
        <w:t xml:space="preserve"> », </w:t>
      </w:r>
      <w:r w:rsidRPr="00EF6ACE">
        <w:rPr>
          <w:rFonts w:ascii="Arial" w:hAnsi="Arial" w:cs="Arial"/>
          <w:i/>
          <w:color w:val="000000"/>
          <w:sz w:val="20"/>
          <w:lang w:val="fr-BE"/>
        </w:rPr>
        <w:t>La Libre Belgique</w:t>
      </w:r>
      <w:r w:rsidRPr="00EF6ACE">
        <w:rPr>
          <w:rFonts w:ascii="Arial" w:hAnsi="Arial" w:cs="Arial"/>
          <w:color w:val="000000"/>
          <w:sz w:val="20"/>
          <w:lang w:val="fr-BE"/>
        </w:rPr>
        <w:t xml:space="preserve">, 9 juillet 2013, article de L. </w:t>
      </w:r>
      <w:proofErr w:type="spellStart"/>
      <w:r w:rsidRPr="00EF6ACE">
        <w:rPr>
          <w:rFonts w:ascii="Arial" w:hAnsi="Arial" w:cs="Arial"/>
          <w:color w:val="000000"/>
          <w:sz w:val="20"/>
          <w:lang w:val="fr-BE"/>
        </w:rPr>
        <w:t>Lam</w:t>
      </w:r>
      <w:proofErr w:type="spellEnd"/>
      <w:r w:rsidRPr="00EF6ACE">
        <w:rPr>
          <w:rFonts w:ascii="Arial" w:hAnsi="Arial" w:cs="Arial"/>
          <w:color w:val="000000"/>
          <w:sz w:val="20"/>
          <w:lang w:val="fr-BE"/>
        </w:rPr>
        <w:t>.</w:t>
      </w:r>
    </w:p>
    <w:p w14:paraId="3155930D" w14:textId="77777777" w:rsidR="00BB550B" w:rsidRPr="00EF6ACE" w:rsidRDefault="00BB550B" w:rsidP="00EF6ACE">
      <w:pPr>
        <w:shd w:val="clear" w:color="auto" w:fill="FFFFFF"/>
        <w:jc w:val="both"/>
        <w:rPr>
          <w:rFonts w:ascii="Arial" w:hAnsi="Arial" w:cs="Arial"/>
          <w:color w:val="000000"/>
          <w:sz w:val="20"/>
          <w:lang w:val="fr-BE"/>
        </w:rPr>
      </w:pPr>
    </w:p>
    <w:p w14:paraId="3AF72207" w14:textId="77777777" w:rsidR="00BB550B" w:rsidRPr="00EF6ACE" w:rsidRDefault="00BB550B" w:rsidP="00EF6ACE">
      <w:pPr>
        <w:numPr>
          <w:ilvl w:val="0"/>
          <w:numId w:val="41"/>
        </w:numPr>
        <w:shd w:val="clear" w:color="auto" w:fill="FFFFFF"/>
        <w:jc w:val="both"/>
        <w:rPr>
          <w:rFonts w:ascii="Arial" w:hAnsi="Arial" w:cs="Arial"/>
          <w:color w:val="000000"/>
          <w:sz w:val="20"/>
          <w:lang w:val="fr-BE"/>
        </w:rPr>
      </w:pPr>
      <w:r w:rsidRPr="00EF6ACE">
        <w:rPr>
          <w:rFonts w:ascii="Arial" w:hAnsi="Arial" w:cs="Arial"/>
          <w:color w:val="000000"/>
          <w:sz w:val="20"/>
          <w:lang w:val="fr-BE"/>
        </w:rPr>
        <w:t xml:space="preserve"> «  </w:t>
      </w:r>
      <w:r w:rsidRPr="00EF6ACE">
        <w:rPr>
          <w:rFonts w:ascii="Arial" w:hAnsi="Arial" w:cs="Arial"/>
          <w:i/>
          <w:color w:val="000000"/>
          <w:sz w:val="20"/>
          <w:lang w:val="fr-BE"/>
        </w:rPr>
        <w:t xml:space="preserve">La </w:t>
      </w:r>
      <w:proofErr w:type="spellStart"/>
      <w:r w:rsidRPr="00EF6ACE">
        <w:rPr>
          <w:rFonts w:ascii="Arial" w:hAnsi="Arial" w:cs="Arial"/>
          <w:i/>
          <w:color w:val="000000"/>
          <w:sz w:val="20"/>
          <w:lang w:val="fr-BE"/>
        </w:rPr>
        <w:t>FEB</w:t>
      </w:r>
      <w:proofErr w:type="spellEnd"/>
      <w:r w:rsidRPr="00EF6ACE">
        <w:rPr>
          <w:rFonts w:ascii="Arial" w:hAnsi="Arial" w:cs="Arial"/>
          <w:i/>
          <w:color w:val="000000"/>
          <w:sz w:val="20"/>
          <w:lang w:val="fr-BE"/>
        </w:rPr>
        <w:t xml:space="preserve"> satisfaite du compromis</w:t>
      </w:r>
      <w:r w:rsidRPr="00EF6ACE">
        <w:rPr>
          <w:rFonts w:ascii="Arial" w:hAnsi="Arial" w:cs="Arial"/>
          <w:color w:val="000000"/>
          <w:sz w:val="20"/>
          <w:lang w:val="fr-BE"/>
        </w:rPr>
        <w:t xml:space="preserve"> », </w:t>
      </w:r>
      <w:r w:rsidRPr="00EF6ACE">
        <w:rPr>
          <w:rFonts w:ascii="Arial" w:hAnsi="Arial" w:cs="Arial"/>
          <w:i/>
          <w:color w:val="000000"/>
          <w:sz w:val="20"/>
          <w:lang w:val="fr-BE"/>
        </w:rPr>
        <w:t>La Libre Belgique</w:t>
      </w:r>
      <w:r w:rsidRPr="00EF6ACE">
        <w:rPr>
          <w:rFonts w:ascii="Arial" w:hAnsi="Arial" w:cs="Arial"/>
          <w:color w:val="000000"/>
          <w:sz w:val="20"/>
          <w:lang w:val="fr-BE"/>
        </w:rPr>
        <w:t xml:space="preserve">, 9 juillet 2013, article de L. </w:t>
      </w:r>
      <w:proofErr w:type="spellStart"/>
      <w:r w:rsidRPr="00EF6ACE">
        <w:rPr>
          <w:rFonts w:ascii="Arial" w:hAnsi="Arial" w:cs="Arial"/>
          <w:color w:val="000000"/>
          <w:sz w:val="20"/>
          <w:lang w:val="fr-BE"/>
        </w:rPr>
        <w:t>Lam</w:t>
      </w:r>
      <w:proofErr w:type="spellEnd"/>
      <w:r w:rsidRPr="00EF6ACE">
        <w:rPr>
          <w:rFonts w:ascii="Arial" w:hAnsi="Arial" w:cs="Arial"/>
          <w:color w:val="000000"/>
          <w:sz w:val="20"/>
          <w:lang w:val="fr-BE"/>
        </w:rPr>
        <w:t xml:space="preserve">. </w:t>
      </w:r>
    </w:p>
    <w:p w14:paraId="35E14B3F" w14:textId="77777777" w:rsidR="00BB550B" w:rsidRPr="00EF6ACE" w:rsidRDefault="00BB550B" w:rsidP="00EF6ACE">
      <w:pPr>
        <w:shd w:val="clear" w:color="auto" w:fill="FFFFFF"/>
        <w:jc w:val="both"/>
        <w:rPr>
          <w:rFonts w:ascii="Arial" w:hAnsi="Arial" w:cs="Arial"/>
          <w:color w:val="000000"/>
          <w:sz w:val="20"/>
          <w:lang w:val="fr-BE"/>
        </w:rPr>
      </w:pPr>
    </w:p>
    <w:p w14:paraId="1F108E86" w14:textId="77777777" w:rsidR="00BB550B" w:rsidRPr="00EF6ACE" w:rsidRDefault="00BB550B" w:rsidP="00EF6ACE">
      <w:pPr>
        <w:numPr>
          <w:ilvl w:val="0"/>
          <w:numId w:val="41"/>
        </w:numPr>
        <w:shd w:val="clear" w:color="auto" w:fill="FFFFFF"/>
        <w:jc w:val="both"/>
        <w:rPr>
          <w:rFonts w:ascii="Arial" w:hAnsi="Arial" w:cs="Arial"/>
          <w:color w:val="000000"/>
          <w:sz w:val="20"/>
          <w:lang w:val="fr-BE"/>
        </w:rPr>
      </w:pPr>
      <w:r w:rsidRPr="00EF6ACE">
        <w:rPr>
          <w:rFonts w:ascii="Arial" w:hAnsi="Arial" w:cs="Arial"/>
          <w:color w:val="000000"/>
          <w:sz w:val="20"/>
          <w:lang w:val="fr-BE"/>
        </w:rPr>
        <w:t xml:space="preserve"> « </w:t>
      </w:r>
      <w:r w:rsidRPr="00EF6ACE">
        <w:rPr>
          <w:rFonts w:ascii="Arial" w:hAnsi="Arial" w:cs="Arial"/>
          <w:i/>
          <w:color w:val="000000"/>
          <w:sz w:val="20"/>
          <w:lang w:val="fr-BE"/>
        </w:rPr>
        <w:t>Unis pour se défendre</w:t>
      </w:r>
      <w:r w:rsidRPr="00EF6ACE">
        <w:rPr>
          <w:rFonts w:ascii="Arial" w:hAnsi="Arial" w:cs="Arial"/>
          <w:color w:val="000000"/>
          <w:sz w:val="20"/>
          <w:lang w:val="fr-BE"/>
        </w:rPr>
        <w:t xml:space="preserve"> » in </w:t>
      </w:r>
      <w:r w:rsidRPr="00EF6ACE">
        <w:rPr>
          <w:rFonts w:ascii="Arial" w:hAnsi="Arial" w:cs="Arial"/>
          <w:i/>
          <w:color w:val="000000"/>
          <w:sz w:val="20"/>
          <w:lang w:val="fr-BE"/>
        </w:rPr>
        <w:t>Le Soir Magazine</w:t>
      </w:r>
      <w:r w:rsidRPr="00EF6ACE">
        <w:rPr>
          <w:rFonts w:ascii="Arial" w:hAnsi="Arial" w:cs="Arial"/>
          <w:color w:val="000000"/>
          <w:sz w:val="20"/>
          <w:lang w:val="fr-BE"/>
        </w:rPr>
        <w:t>, 20 février 2013, article de Myriam Bru.</w:t>
      </w:r>
    </w:p>
    <w:p w14:paraId="59386DF7" w14:textId="77777777" w:rsidR="00BB550B" w:rsidRPr="00EF6ACE" w:rsidRDefault="00BB550B" w:rsidP="00EF6ACE">
      <w:pPr>
        <w:shd w:val="clear" w:color="auto" w:fill="FFFFFF"/>
        <w:jc w:val="both"/>
        <w:rPr>
          <w:rFonts w:ascii="Arial" w:hAnsi="Arial" w:cs="Arial"/>
          <w:color w:val="000000"/>
          <w:sz w:val="20"/>
          <w:lang w:val="fr-BE"/>
        </w:rPr>
      </w:pPr>
    </w:p>
    <w:p w14:paraId="7C530937" w14:textId="77777777" w:rsidR="00BB550B" w:rsidRPr="00EF6ACE" w:rsidRDefault="00BB550B" w:rsidP="00EF6ACE">
      <w:pPr>
        <w:shd w:val="clear" w:color="auto" w:fill="FFFFFF"/>
        <w:jc w:val="both"/>
        <w:rPr>
          <w:rFonts w:ascii="Arial" w:hAnsi="Arial" w:cs="Arial"/>
          <w:color w:val="000000"/>
          <w:sz w:val="20"/>
          <w:lang w:val="fr-BE"/>
        </w:rPr>
      </w:pPr>
    </w:p>
    <w:p w14:paraId="64DF7AEA" w14:textId="64A77F5E" w:rsidR="00BB550B" w:rsidRPr="00EF6ACE" w:rsidRDefault="009263C5" w:rsidP="00EF6ACE">
      <w:pPr>
        <w:shd w:val="clear" w:color="auto" w:fill="FFFFFF"/>
        <w:jc w:val="both"/>
        <w:rPr>
          <w:rFonts w:ascii="Arial" w:hAnsi="Arial" w:cs="Arial"/>
          <w:b/>
          <w:color w:val="000000"/>
          <w:sz w:val="20"/>
          <w:lang w:val="fr-FR"/>
        </w:rPr>
      </w:pPr>
      <w:r>
        <w:rPr>
          <w:rFonts w:ascii="Arial" w:hAnsi="Arial" w:cs="Arial"/>
          <w:b/>
          <w:color w:val="000000"/>
          <w:sz w:val="20"/>
          <w:lang w:val="fr-FR"/>
        </w:rPr>
        <w:t>6</w:t>
      </w:r>
      <w:r w:rsidR="00BB550B" w:rsidRPr="00EF6ACE">
        <w:rPr>
          <w:rFonts w:ascii="Arial" w:hAnsi="Arial" w:cs="Arial"/>
          <w:b/>
          <w:color w:val="000000"/>
          <w:sz w:val="20"/>
          <w:lang w:val="fr-FR"/>
        </w:rPr>
        <w:t>.2.</w:t>
      </w:r>
      <w:r w:rsidR="00BB550B" w:rsidRPr="00EF6ACE">
        <w:rPr>
          <w:rFonts w:ascii="Arial" w:hAnsi="Arial" w:cs="Arial"/>
          <w:b/>
          <w:color w:val="000000"/>
          <w:sz w:val="20"/>
          <w:lang w:val="fr-FR"/>
        </w:rPr>
        <w:tab/>
      </w:r>
      <w:r w:rsidR="009867A3" w:rsidRPr="00EF6ACE">
        <w:rPr>
          <w:rFonts w:ascii="Arial" w:hAnsi="Arial" w:cs="Arial"/>
          <w:b/>
          <w:color w:val="000000"/>
          <w:sz w:val="20"/>
          <w:lang w:val="fr-FR"/>
        </w:rPr>
        <w:t>FORMATIONS DISPENSEES AUX MAGISTRATS</w:t>
      </w:r>
    </w:p>
    <w:p w14:paraId="6C7B4935" w14:textId="77777777" w:rsidR="00BB550B" w:rsidRPr="00EF6ACE" w:rsidRDefault="00BB550B" w:rsidP="00EF6ACE">
      <w:pPr>
        <w:shd w:val="clear" w:color="auto" w:fill="FFFFFF"/>
        <w:jc w:val="both"/>
        <w:rPr>
          <w:rFonts w:ascii="Arial" w:hAnsi="Arial" w:cs="Arial"/>
          <w:color w:val="000000"/>
          <w:sz w:val="20"/>
          <w:lang w:val="fr-FR"/>
        </w:rPr>
      </w:pPr>
    </w:p>
    <w:p w14:paraId="50B46D2A" w14:textId="77777777" w:rsidR="00BB550B" w:rsidRPr="00EF6ACE" w:rsidRDefault="00BB550B" w:rsidP="00EF6ACE">
      <w:pPr>
        <w:numPr>
          <w:ilvl w:val="0"/>
          <w:numId w:val="41"/>
        </w:numPr>
        <w:shd w:val="clear" w:color="auto" w:fill="FFFFFF"/>
        <w:jc w:val="both"/>
        <w:rPr>
          <w:rFonts w:ascii="Arial" w:hAnsi="Arial" w:cs="Arial"/>
          <w:color w:val="000000"/>
          <w:sz w:val="20"/>
          <w:lang w:val="fr-FR"/>
        </w:rPr>
      </w:pPr>
      <w:r w:rsidRPr="00EF6ACE">
        <w:rPr>
          <w:rFonts w:ascii="Arial" w:hAnsi="Arial" w:cs="Arial"/>
          <w:color w:val="000000"/>
          <w:sz w:val="20"/>
          <w:lang w:val="fr-FR"/>
        </w:rPr>
        <w:t>Formation sur « L’indemnité de procédure » lors d’un échange d’expériences professionnelles entre magistrats sur des questions particulières de droit judiciaire organisé par l’Institut de Formation Judiciaire le 25 avril 2012.</w:t>
      </w:r>
    </w:p>
    <w:p w14:paraId="34CCC84A" w14:textId="77777777" w:rsidR="00BB550B" w:rsidRPr="00EF6ACE" w:rsidRDefault="00BB550B" w:rsidP="00EF6ACE">
      <w:pPr>
        <w:shd w:val="clear" w:color="auto" w:fill="FFFFFF"/>
        <w:jc w:val="both"/>
        <w:rPr>
          <w:rFonts w:ascii="Arial" w:hAnsi="Arial" w:cs="Arial"/>
          <w:color w:val="000000"/>
          <w:sz w:val="20"/>
          <w:lang w:val="fr-FR"/>
        </w:rPr>
      </w:pPr>
    </w:p>
    <w:p w14:paraId="18957865" w14:textId="77777777" w:rsidR="00BB550B" w:rsidRPr="00EF6ACE" w:rsidRDefault="00BB550B" w:rsidP="00EF6ACE">
      <w:pPr>
        <w:shd w:val="clear" w:color="auto" w:fill="FFFFFF"/>
        <w:jc w:val="both"/>
        <w:rPr>
          <w:rFonts w:ascii="Arial" w:hAnsi="Arial" w:cs="Arial"/>
          <w:color w:val="000000"/>
          <w:sz w:val="20"/>
          <w:lang w:val="fr-FR"/>
        </w:rPr>
      </w:pPr>
    </w:p>
    <w:p w14:paraId="2F2C852B" w14:textId="6A24C73F" w:rsidR="00BB550B" w:rsidRPr="00EF6ACE" w:rsidRDefault="009263C5" w:rsidP="00EF6ACE">
      <w:pPr>
        <w:shd w:val="clear" w:color="auto" w:fill="FFFFFF"/>
        <w:jc w:val="both"/>
        <w:rPr>
          <w:rFonts w:ascii="Arial" w:hAnsi="Arial" w:cs="Arial"/>
          <w:b/>
          <w:color w:val="000000"/>
          <w:sz w:val="20"/>
          <w:lang w:val="fr-FR"/>
        </w:rPr>
      </w:pPr>
      <w:r>
        <w:rPr>
          <w:rFonts w:ascii="Arial" w:hAnsi="Arial" w:cs="Arial"/>
          <w:b/>
          <w:color w:val="000000"/>
          <w:sz w:val="20"/>
          <w:lang w:val="fr-FR"/>
        </w:rPr>
        <w:t>6</w:t>
      </w:r>
      <w:r w:rsidR="00BB550B" w:rsidRPr="00EF6ACE">
        <w:rPr>
          <w:rFonts w:ascii="Arial" w:hAnsi="Arial" w:cs="Arial"/>
          <w:b/>
          <w:color w:val="000000"/>
          <w:sz w:val="20"/>
          <w:lang w:val="fr-FR"/>
        </w:rPr>
        <w:t>.3.</w:t>
      </w:r>
      <w:r w:rsidR="00BB550B" w:rsidRPr="00EF6ACE">
        <w:rPr>
          <w:rFonts w:ascii="Arial" w:hAnsi="Arial" w:cs="Arial"/>
          <w:b/>
          <w:color w:val="000000"/>
          <w:sz w:val="20"/>
          <w:lang w:val="fr-FR"/>
        </w:rPr>
        <w:tab/>
      </w:r>
      <w:r w:rsidR="009867A3" w:rsidRPr="00EF6ACE">
        <w:rPr>
          <w:rFonts w:ascii="Arial" w:hAnsi="Arial" w:cs="Arial"/>
          <w:b/>
          <w:color w:val="000000"/>
          <w:sz w:val="20"/>
          <w:lang w:val="fr-FR"/>
        </w:rPr>
        <w:t>APPARTENANCE A DES SOCIETES SAVANTES</w:t>
      </w:r>
    </w:p>
    <w:p w14:paraId="59FD84A2" w14:textId="77777777" w:rsidR="00BB550B" w:rsidRPr="00EF6ACE" w:rsidRDefault="00BB550B" w:rsidP="00EF6ACE">
      <w:pPr>
        <w:shd w:val="clear" w:color="auto" w:fill="FFFFFF"/>
        <w:jc w:val="both"/>
        <w:rPr>
          <w:rFonts w:ascii="Arial" w:hAnsi="Arial" w:cs="Arial"/>
          <w:color w:val="000000"/>
          <w:sz w:val="20"/>
          <w:lang w:val="fr-FR"/>
        </w:rPr>
      </w:pPr>
    </w:p>
    <w:p w14:paraId="6DD615AA" w14:textId="77777777" w:rsidR="00BB550B" w:rsidRPr="00EF6ACE" w:rsidRDefault="00BB550B" w:rsidP="00EF6ACE">
      <w:pPr>
        <w:numPr>
          <w:ilvl w:val="0"/>
          <w:numId w:val="29"/>
        </w:numPr>
        <w:shd w:val="clear" w:color="auto" w:fill="FFFFFF"/>
        <w:jc w:val="both"/>
        <w:rPr>
          <w:rFonts w:ascii="Arial" w:hAnsi="Arial" w:cs="Arial"/>
          <w:color w:val="000000"/>
          <w:sz w:val="20"/>
          <w:lang w:val="fr-FR"/>
        </w:rPr>
      </w:pPr>
      <w:r w:rsidRPr="00EF6ACE">
        <w:rPr>
          <w:rFonts w:ascii="Arial" w:hAnsi="Arial" w:cs="Arial"/>
          <w:color w:val="000000"/>
          <w:sz w:val="20"/>
          <w:lang w:val="fr-FR"/>
        </w:rPr>
        <w:t>Membre du conseil d’administration du Centre Interuniversitaire de Droit judiciaire</w:t>
      </w:r>
    </w:p>
    <w:p w14:paraId="4909FA4B" w14:textId="77777777" w:rsidR="00BB550B" w:rsidRPr="00EF6ACE" w:rsidRDefault="00BB550B" w:rsidP="00EF6ACE">
      <w:pPr>
        <w:shd w:val="clear" w:color="auto" w:fill="FFFFFF"/>
        <w:jc w:val="both"/>
        <w:rPr>
          <w:rFonts w:ascii="Arial" w:hAnsi="Arial" w:cs="Arial"/>
          <w:color w:val="000000"/>
          <w:sz w:val="20"/>
          <w:lang w:val="fr-FR"/>
        </w:rPr>
      </w:pPr>
    </w:p>
    <w:p w14:paraId="39388672" w14:textId="1423ECE2" w:rsidR="00BB550B" w:rsidRPr="009263C5" w:rsidRDefault="00BB550B" w:rsidP="00EF6ACE">
      <w:pPr>
        <w:numPr>
          <w:ilvl w:val="0"/>
          <w:numId w:val="29"/>
        </w:numPr>
        <w:shd w:val="clear" w:color="auto" w:fill="FFFFFF"/>
        <w:jc w:val="both"/>
        <w:rPr>
          <w:rFonts w:ascii="Arial" w:hAnsi="Arial" w:cs="Arial"/>
          <w:color w:val="000000"/>
          <w:sz w:val="20"/>
          <w:lang w:val="fr-FR"/>
        </w:rPr>
      </w:pPr>
      <w:r w:rsidRPr="00EF6ACE">
        <w:rPr>
          <w:rFonts w:ascii="Arial" w:hAnsi="Arial" w:cs="Arial"/>
          <w:color w:val="000000"/>
          <w:sz w:val="20"/>
          <w:lang w:val="fr-FR"/>
        </w:rPr>
        <w:t xml:space="preserve">Membre de l’Institut de Droit européen </w:t>
      </w:r>
    </w:p>
    <w:p w14:paraId="5F2DA430" w14:textId="77777777" w:rsidR="009867A3" w:rsidRPr="00EF6ACE" w:rsidRDefault="009867A3" w:rsidP="00EF6ACE">
      <w:pPr>
        <w:shd w:val="clear" w:color="auto" w:fill="FFFFFF"/>
        <w:jc w:val="both"/>
        <w:rPr>
          <w:rFonts w:ascii="Arial" w:hAnsi="Arial" w:cs="Arial"/>
          <w:color w:val="000000"/>
          <w:sz w:val="20"/>
          <w:lang w:val="fr-FR"/>
        </w:rPr>
      </w:pPr>
    </w:p>
    <w:p w14:paraId="192C540D" w14:textId="5214899F" w:rsidR="00BB550B" w:rsidRPr="00EF6ACE" w:rsidRDefault="009263C5" w:rsidP="00EF6ACE">
      <w:pPr>
        <w:shd w:val="clear" w:color="auto" w:fill="FFFFFF"/>
        <w:jc w:val="both"/>
        <w:rPr>
          <w:rFonts w:ascii="Arial" w:hAnsi="Arial" w:cs="Arial"/>
          <w:b/>
          <w:color w:val="000000"/>
          <w:sz w:val="20"/>
          <w:lang w:val="fr-FR"/>
        </w:rPr>
      </w:pPr>
      <w:r>
        <w:rPr>
          <w:rFonts w:ascii="Arial" w:hAnsi="Arial" w:cs="Arial"/>
          <w:b/>
          <w:color w:val="000000"/>
          <w:sz w:val="20"/>
          <w:lang w:val="fr-FR"/>
        </w:rPr>
        <w:t>6.4</w:t>
      </w:r>
      <w:r w:rsidR="00BB550B" w:rsidRPr="00EF6ACE">
        <w:rPr>
          <w:rFonts w:ascii="Arial" w:hAnsi="Arial" w:cs="Arial"/>
          <w:b/>
          <w:color w:val="000000"/>
          <w:sz w:val="20"/>
          <w:lang w:val="fr-FR"/>
        </w:rPr>
        <w:t>.</w:t>
      </w:r>
      <w:r w:rsidR="00BB550B" w:rsidRPr="00EF6ACE">
        <w:rPr>
          <w:rFonts w:ascii="Arial" w:hAnsi="Arial" w:cs="Arial"/>
          <w:b/>
          <w:color w:val="000000"/>
          <w:sz w:val="20"/>
          <w:lang w:val="fr-FR"/>
        </w:rPr>
        <w:tab/>
      </w:r>
      <w:r w:rsidR="009867A3" w:rsidRPr="00EF6ACE">
        <w:rPr>
          <w:rFonts w:ascii="Arial" w:hAnsi="Arial" w:cs="Arial"/>
          <w:b/>
          <w:color w:val="000000"/>
          <w:sz w:val="20"/>
          <w:lang w:val="fr-FR"/>
        </w:rPr>
        <w:t>MEMBRE D’ORGANES OU DE COMMISSIONS INSTITUES A L’INITIATIVE D’AUTORITES</w:t>
      </w:r>
    </w:p>
    <w:p w14:paraId="54A13D9B" w14:textId="77777777" w:rsidR="00BB550B" w:rsidRPr="00EF6ACE" w:rsidRDefault="00BB550B" w:rsidP="00EF6ACE">
      <w:pPr>
        <w:shd w:val="clear" w:color="auto" w:fill="FFFFFF"/>
        <w:jc w:val="both"/>
        <w:rPr>
          <w:rFonts w:ascii="Arial" w:hAnsi="Arial" w:cs="Arial"/>
          <w:color w:val="000000"/>
          <w:sz w:val="20"/>
          <w:lang w:val="fr-FR"/>
        </w:rPr>
      </w:pPr>
    </w:p>
    <w:p w14:paraId="48C536B4" w14:textId="77777777" w:rsidR="00BB550B" w:rsidRPr="00EF6ACE" w:rsidRDefault="00BB550B" w:rsidP="00EF6ACE">
      <w:pPr>
        <w:numPr>
          <w:ilvl w:val="0"/>
          <w:numId w:val="29"/>
        </w:numPr>
        <w:shd w:val="clear" w:color="auto" w:fill="FFFFFF"/>
        <w:jc w:val="both"/>
        <w:rPr>
          <w:rFonts w:ascii="Arial" w:hAnsi="Arial" w:cs="Arial"/>
          <w:color w:val="000000"/>
          <w:sz w:val="20"/>
          <w:lang w:val="fr-FR"/>
        </w:rPr>
      </w:pPr>
      <w:r w:rsidRPr="00EF6ACE">
        <w:rPr>
          <w:rFonts w:ascii="Arial" w:hAnsi="Arial" w:cs="Arial"/>
          <w:color w:val="000000"/>
          <w:sz w:val="20"/>
          <w:lang w:val="fr-FR"/>
        </w:rPr>
        <w:t>Membre du comité scientifique de l’Institut de formation judiciaire (jusqu’en en décembre 2014)</w:t>
      </w:r>
    </w:p>
    <w:p w14:paraId="50D07799" w14:textId="77777777" w:rsidR="00BB550B" w:rsidRPr="00EF6ACE" w:rsidRDefault="00BB550B" w:rsidP="00EF6ACE">
      <w:pPr>
        <w:shd w:val="clear" w:color="auto" w:fill="FFFFFF"/>
        <w:jc w:val="both"/>
        <w:rPr>
          <w:rFonts w:ascii="Arial" w:hAnsi="Arial" w:cs="Arial"/>
          <w:color w:val="000000"/>
          <w:sz w:val="20"/>
          <w:lang w:val="fr-FR"/>
        </w:rPr>
      </w:pPr>
    </w:p>
    <w:p w14:paraId="68890B1C" w14:textId="77777777" w:rsidR="00BB550B" w:rsidRPr="00EF6ACE" w:rsidRDefault="00BB550B" w:rsidP="00EF6ACE">
      <w:pPr>
        <w:numPr>
          <w:ilvl w:val="0"/>
          <w:numId w:val="29"/>
        </w:numPr>
        <w:shd w:val="clear" w:color="auto" w:fill="FFFFFF"/>
        <w:jc w:val="both"/>
        <w:rPr>
          <w:rFonts w:ascii="Arial" w:hAnsi="Arial" w:cs="Arial"/>
          <w:color w:val="000000"/>
          <w:sz w:val="20"/>
          <w:lang w:val="fr-FR"/>
        </w:rPr>
      </w:pPr>
      <w:r w:rsidRPr="00EF6ACE">
        <w:rPr>
          <w:rFonts w:ascii="Arial" w:hAnsi="Arial" w:cs="Arial"/>
          <w:color w:val="000000"/>
          <w:sz w:val="20"/>
          <w:lang w:val="fr-FR"/>
        </w:rPr>
        <w:t>Membre suppléant de la Commission de nomination des huissiers de justice</w:t>
      </w:r>
    </w:p>
    <w:p w14:paraId="6C7C2BE7" w14:textId="77777777" w:rsidR="00BB550B" w:rsidRPr="00EF6ACE" w:rsidRDefault="00BB550B" w:rsidP="00EF6ACE">
      <w:pPr>
        <w:shd w:val="clear" w:color="auto" w:fill="FFFFFF"/>
        <w:jc w:val="both"/>
        <w:rPr>
          <w:rFonts w:ascii="Arial" w:hAnsi="Arial" w:cs="Arial"/>
          <w:color w:val="000000"/>
          <w:sz w:val="20"/>
          <w:lang w:val="fr-FR"/>
        </w:rPr>
      </w:pPr>
    </w:p>
    <w:p w14:paraId="207B7B86" w14:textId="77777777" w:rsidR="00BB550B" w:rsidRPr="00EF6ACE" w:rsidRDefault="00BB550B" w:rsidP="00EF6ACE">
      <w:pPr>
        <w:shd w:val="clear" w:color="auto" w:fill="FFFFFF"/>
        <w:jc w:val="both"/>
        <w:rPr>
          <w:rStyle w:val="t111"/>
          <w:color w:val="000000"/>
          <w:sz w:val="20"/>
          <w:szCs w:val="20"/>
          <w:lang w:val="fr-BE"/>
        </w:rPr>
      </w:pPr>
    </w:p>
    <w:p w14:paraId="5D753C41" w14:textId="3BFEC8E5" w:rsidR="00455F66" w:rsidRPr="00EF6ACE" w:rsidRDefault="00455F66" w:rsidP="00EF6ACE">
      <w:pPr>
        <w:shd w:val="clear" w:color="auto" w:fill="D9D9D9"/>
        <w:jc w:val="both"/>
        <w:rPr>
          <w:rStyle w:val="footnoteref"/>
          <w:rFonts w:ascii="Arial" w:hAnsi="Arial" w:cs="Arial"/>
          <w:b/>
          <w:sz w:val="20"/>
          <w:vertAlign w:val="baseline"/>
          <w:lang w:val="fr-FR"/>
        </w:rPr>
      </w:pPr>
      <w:r w:rsidRPr="00EF6ACE">
        <w:rPr>
          <w:rStyle w:val="footnoteref"/>
          <w:rFonts w:ascii="Arial" w:hAnsi="Arial" w:cs="Arial"/>
          <w:b/>
          <w:sz w:val="20"/>
          <w:vertAlign w:val="baseline"/>
          <w:lang w:val="fr-FR"/>
        </w:rPr>
        <w:t>V</w:t>
      </w:r>
      <w:r w:rsidR="009263C5">
        <w:rPr>
          <w:rStyle w:val="footnoteref"/>
          <w:rFonts w:ascii="Arial" w:hAnsi="Arial" w:cs="Arial"/>
          <w:b/>
          <w:sz w:val="20"/>
          <w:vertAlign w:val="baseline"/>
          <w:lang w:val="fr-FR"/>
        </w:rPr>
        <w:t>II</w:t>
      </w:r>
      <w:bookmarkStart w:id="0" w:name="OpenAt"/>
      <w:bookmarkStart w:id="1" w:name="_GoBack"/>
      <w:bookmarkEnd w:id="0"/>
      <w:bookmarkEnd w:id="1"/>
      <w:r w:rsidRPr="00EF6ACE">
        <w:rPr>
          <w:rStyle w:val="footnoteref"/>
          <w:rFonts w:ascii="Arial" w:hAnsi="Arial" w:cs="Arial"/>
          <w:b/>
          <w:sz w:val="20"/>
          <w:vertAlign w:val="baseline"/>
          <w:lang w:val="fr-FR"/>
        </w:rPr>
        <w:t>.</w:t>
      </w:r>
      <w:r w:rsidRPr="00EF6ACE">
        <w:rPr>
          <w:rStyle w:val="footnoteref"/>
          <w:rFonts w:ascii="Arial" w:hAnsi="Arial" w:cs="Arial"/>
          <w:b/>
          <w:sz w:val="20"/>
          <w:vertAlign w:val="baseline"/>
          <w:lang w:val="fr-FR"/>
        </w:rPr>
        <w:tab/>
      </w:r>
      <w:r w:rsidR="009867A3" w:rsidRPr="00EF6ACE">
        <w:rPr>
          <w:rStyle w:val="footnoteref"/>
          <w:rFonts w:ascii="Arial" w:hAnsi="Arial" w:cs="Arial"/>
          <w:b/>
          <w:sz w:val="20"/>
          <w:vertAlign w:val="baseline"/>
          <w:lang w:val="fr-FR"/>
        </w:rPr>
        <w:t>AUTRE ACTIVITE PROFESSIONNELLE : AVOCAT AU BARREAU DE BRUXELLES</w:t>
      </w:r>
    </w:p>
    <w:p w14:paraId="5D753C42" w14:textId="77777777" w:rsidR="00455F66" w:rsidRPr="00EF6ACE" w:rsidRDefault="00455F66"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Style w:val="footnoteref"/>
          <w:rFonts w:ascii="Arial" w:hAnsi="Arial" w:cs="Arial"/>
          <w:b/>
          <w:sz w:val="20"/>
          <w:vertAlign w:val="baseline"/>
          <w:lang w:val="fr-FR"/>
        </w:rPr>
      </w:pPr>
    </w:p>
    <w:p w14:paraId="5D753C44" w14:textId="77777777" w:rsidR="00455F66" w:rsidRPr="00EF6ACE" w:rsidRDefault="00455F66" w:rsidP="00EF6ACE">
      <w:pPr>
        <w:widowControl w:val="0"/>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Depuis le 1</w:t>
      </w:r>
      <w:r w:rsidRPr="00EF6ACE">
        <w:rPr>
          <w:rStyle w:val="footnoteref"/>
          <w:rFonts w:ascii="Arial" w:hAnsi="Arial" w:cs="Arial"/>
          <w:sz w:val="20"/>
          <w:lang w:val="fr-FR"/>
        </w:rPr>
        <w:t>er</w:t>
      </w:r>
      <w:r w:rsidRPr="00EF6ACE">
        <w:rPr>
          <w:rStyle w:val="footnoteref"/>
          <w:rFonts w:ascii="Arial" w:hAnsi="Arial" w:cs="Arial"/>
          <w:sz w:val="20"/>
          <w:vertAlign w:val="baseline"/>
          <w:lang w:val="fr-FR"/>
        </w:rPr>
        <w:t xml:space="preserve"> septembre 1996, avocat au barreau de Bruxelles (sous réserve des activités universitaires et scientifiques citées ci-dessus). </w:t>
      </w:r>
    </w:p>
    <w:p w14:paraId="5D753C45" w14:textId="77777777" w:rsidR="00455F66" w:rsidRPr="00EF6ACE" w:rsidRDefault="00455F66"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46" w14:textId="77777777" w:rsidR="00455F66" w:rsidRPr="00EF6ACE" w:rsidRDefault="00455F66" w:rsidP="00EF6ACE">
      <w:pPr>
        <w:widowControl w:val="0"/>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Reconnu comme spécialiste en droit judiciaire et en droit international privé par l’Ordre français des avocats du Barreau de Bruxelles.</w:t>
      </w:r>
    </w:p>
    <w:p w14:paraId="5D753C47" w14:textId="77777777" w:rsidR="00455F66" w:rsidRPr="00EF6ACE" w:rsidRDefault="00455F66"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48" w14:textId="77777777" w:rsidR="00455F66" w:rsidRPr="00EF6ACE" w:rsidRDefault="00455F66" w:rsidP="00EF6ACE">
      <w:pPr>
        <w:widowControl w:val="0"/>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r w:rsidRPr="00EF6ACE">
        <w:rPr>
          <w:rStyle w:val="footnoteref"/>
          <w:rFonts w:ascii="Arial" w:hAnsi="Arial" w:cs="Arial"/>
          <w:sz w:val="20"/>
          <w:vertAlign w:val="baseline"/>
          <w:lang w:val="fr-FR"/>
        </w:rPr>
        <w:t xml:space="preserve">Associé au sein de l’association d’avocats </w:t>
      </w:r>
      <w:r w:rsidRPr="00EF6ACE">
        <w:rPr>
          <w:rStyle w:val="footnoteref"/>
          <w:rFonts w:ascii="Arial" w:hAnsi="Arial" w:cs="Arial"/>
          <w:smallCaps/>
          <w:sz w:val="20"/>
          <w:vertAlign w:val="baseline"/>
          <w:lang w:val="fr-FR"/>
        </w:rPr>
        <w:t xml:space="preserve">Liedekerke </w:t>
      </w:r>
      <w:r w:rsidRPr="00EF6ACE">
        <w:rPr>
          <w:rStyle w:val="footnoteref"/>
          <w:rFonts w:ascii="Arial" w:hAnsi="Arial" w:cs="Arial"/>
          <w:sz w:val="20"/>
          <w:vertAlign w:val="baseline"/>
          <w:lang w:val="fr-FR"/>
        </w:rPr>
        <w:t xml:space="preserve">(boulevard de l’Empereur, 3 à 1000 - BRUXELLES) – Head of </w:t>
      </w:r>
      <w:proofErr w:type="spellStart"/>
      <w:r w:rsidRPr="00EF6ACE">
        <w:rPr>
          <w:rStyle w:val="footnoteref"/>
          <w:rFonts w:ascii="Arial" w:hAnsi="Arial" w:cs="Arial"/>
          <w:sz w:val="20"/>
          <w:vertAlign w:val="baseline"/>
          <w:lang w:val="fr-FR"/>
        </w:rPr>
        <w:t>Complex</w:t>
      </w:r>
      <w:proofErr w:type="spellEnd"/>
      <w:r w:rsidRPr="00EF6ACE">
        <w:rPr>
          <w:rStyle w:val="footnoteref"/>
          <w:rFonts w:ascii="Arial" w:hAnsi="Arial" w:cs="Arial"/>
          <w:sz w:val="20"/>
          <w:vertAlign w:val="baseline"/>
          <w:lang w:val="fr-FR"/>
        </w:rPr>
        <w:t xml:space="preserve"> and </w:t>
      </w:r>
      <w:proofErr w:type="spellStart"/>
      <w:r w:rsidRPr="00EF6ACE">
        <w:rPr>
          <w:rStyle w:val="footnoteref"/>
          <w:rFonts w:ascii="Arial" w:hAnsi="Arial" w:cs="Arial"/>
          <w:sz w:val="20"/>
          <w:vertAlign w:val="baseline"/>
          <w:lang w:val="fr-FR"/>
        </w:rPr>
        <w:t>Litigation</w:t>
      </w:r>
      <w:proofErr w:type="spellEnd"/>
      <w:r w:rsidRPr="00EF6ACE">
        <w:rPr>
          <w:rStyle w:val="footnoteref"/>
          <w:rFonts w:ascii="Arial" w:hAnsi="Arial" w:cs="Arial"/>
          <w:sz w:val="20"/>
          <w:vertAlign w:val="baseline"/>
          <w:lang w:val="fr-FR"/>
        </w:rPr>
        <w:t xml:space="preserve"> </w:t>
      </w:r>
      <w:proofErr w:type="spellStart"/>
      <w:r w:rsidRPr="00EF6ACE">
        <w:rPr>
          <w:rStyle w:val="footnoteref"/>
          <w:rFonts w:ascii="Arial" w:hAnsi="Arial" w:cs="Arial"/>
          <w:sz w:val="20"/>
          <w:vertAlign w:val="baseline"/>
          <w:lang w:val="fr-FR"/>
        </w:rPr>
        <w:t>Departement</w:t>
      </w:r>
      <w:proofErr w:type="spellEnd"/>
      <w:r w:rsidRPr="00EF6ACE">
        <w:rPr>
          <w:rStyle w:val="footnoteref"/>
          <w:rFonts w:ascii="Arial" w:hAnsi="Arial" w:cs="Arial"/>
          <w:sz w:val="20"/>
          <w:vertAlign w:val="baseline"/>
          <w:lang w:val="fr-FR"/>
        </w:rPr>
        <w:t>.</w:t>
      </w:r>
    </w:p>
    <w:p w14:paraId="5D753C49" w14:textId="77777777" w:rsidR="00455F66" w:rsidRPr="00EF6ACE" w:rsidRDefault="00455F66"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sz w:val="20"/>
          <w:vertAlign w:val="baseline"/>
          <w:lang w:val="fr-FR"/>
        </w:rPr>
      </w:pPr>
    </w:p>
    <w:p w14:paraId="5D753C4A" w14:textId="77777777" w:rsidR="0041511B" w:rsidRPr="00EF6ACE" w:rsidRDefault="00455F66" w:rsidP="00EF6ACE">
      <w:pPr>
        <w:widowControl w:val="0"/>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r w:rsidRPr="00EF6ACE">
        <w:rPr>
          <w:rStyle w:val="footnoteref"/>
          <w:rFonts w:ascii="Arial" w:hAnsi="Arial" w:cs="Arial"/>
          <w:sz w:val="20"/>
          <w:vertAlign w:val="baseline"/>
          <w:lang w:val="fr-FR"/>
        </w:rPr>
        <w:t>Activités diverses dans le domaine du droit des affaires, et plus particulièrement, du droit civil, judiciaire, commerc</w:t>
      </w:r>
      <w:r w:rsidR="00D3442E" w:rsidRPr="00EF6ACE">
        <w:rPr>
          <w:rStyle w:val="footnoteref"/>
          <w:rFonts w:ascii="Arial" w:hAnsi="Arial" w:cs="Arial"/>
          <w:sz w:val="20"/>
          <w:vertAlign w:val="baseline"/>
          <w:lang w:val="fr-FR"/>
        </w:rPr>
        <w:t xml:space="preserve">ial, du commerce international et </w:t>
      </w:r>
      <w:r w:rsidRPr="00EF6ACE">
        <w:rPr>
          <w:rStyle w:val="footnoteref"/>
          <w:rFonts w:ascii="Arial" w:hAnsi="Arial" w:cs="Arial"/>
          <w:sz w:val="20"/>
          <w:vertAlign w:val="baseline"/>
          <w:lang w:val="fr-FR"/>
        </w:rPr>
        <w:t>de l’arbitrage</w:t>
      </w:r>
      <w:r w:rsidR="00D3442E" w:rsidRPr="00EF6ACE">
        <w:rPr>
          <w:rStyle w:val="footnoteref"/>
          <w:rFonts w:ascii="Arial" w:hAnsi="Arial" w:cs="Arial"/>
          <w:sz w:val="20"/>
          <w:vertAlign w:val="baseline"/>
          <w:lang w:val="fr-FR"/>
        </w:rPr>
        <w:t xml:space="preserve"> national et international</w:t>
      </w:r>
      <w:r w:rsidRPr="00EF6ACE">
        <w:rPr>
          <w:rStyle w:val="footnoteref"/>
          <w:rFonts w:ascii="Arial" w:hAnsi="Arial" w:cs="Arial"/>
          <w:sz w:val="20"/>
          <w:vertAlign w:val="baseline"/>
          <w:lang w:val="fr-FR"/>
        </w:rPr>
        <w:t>.</w:t>
      </w:r>
    </w:p>
    <w:p w14:paraId="5D753C4B" w14:textId="77777777" w:rsidR="00CC017F" w:rsidRPr="00EF6ACE" w:rsidRDefault="00CC017F"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footnoteref"/>
          <w:rFonts w:ascii="Arial" w:hAnsi="Arial" w:cs="Arial"/>
          <w:b/>
          <w:sz w:val="20"/>
          <w:u w:val="single"/>
          <w:vertAlign w:val="baseline"/>
          <w:lang w:val="fr-FR"/>
        </w:rPr>
      </w:pPr>
    </w:p>
    <w:p w14:paraId="5D753C4C" w14:textId="77777777" w:rsidR="0012505F" w:rsidRPr="00A5484E" w:rsidRDefault="0012505F" w:rsidP="00EF6AC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lang w:val="fr-FR"/>
        </w:rPr>
      </w:pPr>
    </w:p>
    <w:sectPr w:rsidR="0012505F" w:rsidRPr="00A5484E" w:rsidSect="00E42C50">
      <w:headerReference w:type="even" r:id="rId13"/>
      <w:headerReference w:type="default" r:id="rId14"/>
      <w:footerReference w:type="even" r:id="rId15"/>
      <w:footerReference w:type="default" r:id="rId16"/>
      <w:endnotePr>
        <w:numFmt w:val="lowerLetter"/>
      </w:endnotePr>
      <w:type w:val="continuous"/>
      <w:pgSz w:w="11905" w:h="16837"/>
      <w:pgMar w:top="851" w:right="1440" w:bottom="1200" w:left="1440" w:header="113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53C4F" w14:textId="77777777" w:rsidR="007476A8" w:rsidRDefault="007476A8">
      <w:r>
        <w:separator/>
      </w:r>
    </w:p>
  </w:endnote>
  <w:endnote w:type="continuationSeparator" w:id="0">
    <w:p w14:paraId="5D753C50" w14:textId="77777777" w:rsidR="007476A8" w:rsidRDefault="0074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3C55" w14:textId="77777777" w:rsidR="007476A8" w:rsidRDefault="007476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3C56" w14:textId="77777777" w:rsidR="007476A8" w:rsidRDefault="007476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53C4D" w14:textId="77777777" w:rsidR="007476A8" w:rsidRDefault="007476A8">
      <w:r>
        <w:separator/>
      </w:r>
    </w:p>
  </w:footnote>
  <w:footnote w:type="continuationSeparator" w:id="0">
    <w:p w14:paraId="5D753C4E" w14:textId="77777777" w:rsidR="007476A8" w:rsidRDefault="007476A8">
      <w:r>
        <w:continuationSeparator/>
      </w:r>
    </w:p>
  </w:footnote>
  <w:footnote w:id="1">
    <w:p w14:paraId="5D753C57" w14:textId="5170F2CE" w:rsidR="007476A8" w:rsidRPr="009263C5" w:rsidRDefault="007476A8">
      <w:pPr>
        <w:pStyle w:val="FootnoteText"/>
        <w:rPr>
          <w:rFonts w:ascii="Arial" w:hAnsi="Arial" w:cs="Arial"/>
          <w:sz w:val="18"/>
          <w:szCs w:val="18"/>
          <w:lang w:val="fr-BE"/>
        </w:rPr>
      </w:pPr>
      <w:r w:rsidRPr="009263C5">
        <w:rPr>
          <w:rStyle w:val="FootnoteReference"/>
          <w:rFonts w:ascii="Arial" w:hAnsi="Arial" w:cs="Arial"/>
          <w:sz w:val="18"/>
          <w:szCs w:val="18"/>
        </w:rPr>
        <w:footnoteRef/>
      </w:r>
      <w:r w:rsidRPr="009263C5">
        <w:rPr>
          <w:rFonts w:ascii="Arial" w:hAnsi="Arial" w:cs="Arial"/>
          <w:sz w:val="18"/>
          <w:szCs w:val="18"/>
          <w:lang w:val="fr-BE"/>
        </w:rPr>
        <w:t xml:space="preserve"> Tel que mis à jour au 1</w:t>
      </w:r>
      <w:r w:rsidRPr="009263C5">
        <w:rPr>
          <w:rFonts w:ascii="Arial" w:hAnsi="Arial" w:cs="Arial"/>
          <w:sz w:val="18"/>
          <w:szCs w:val="18"/>
          <w:vertAlign w:val="superscript"/>
          <w:lang w:val="fr-BE"/>
        </w:rPr>
        <w:t>er</w:t>
      </w:r>
      <w:r w:rsidR="009263C5">
        <w:rPr>
          <w:rFonts w:ascii="Arial" w:hAnsi="Arial" w:cs="Arial"/>
          <w:sz w:val="18"/>
          <w:szCs w:val="18"/>
          <w:lang w:val="fr-BE"/>
        </w:rPr>
        <w:t xml:space="preserve"> février 2016</w:t>
      </w:r>
      <w:r w:rsidRPr="009263C5">
        <w:rPr>
          <w:rFonts w:ascii="Arial" w:hAnsi="Arial" w:cs="Arial"/>
          <w:sz w:val="18"/>
          <w:szCs w:val="18"/>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3C51" w14:textId="77777777" w:rsidR="007476A8" w:rsidRPr="0083120D" w:rsidRDefault="007476A8">
    <w:pPr>
      <w:pStyle w:val="Header"/>
      <w:framePr w:wrap="around" w:vAnchor="text" w:hAnchor="margin" w:xAlign="right" w:y="1"/>
      <w:rPr>
        <w:rStyle w:val="PageNumber"/>
        <w:rFonts w:ascii="Gill Sans MT" w:hAnsi="Gill Sans MT"/>
        <w:sz w:val="20"/>
      </w:rPr>
    </w:pPr>
    <w:r w:rsidRPr="0083120D">
      <w:rPr>
        <w:rStyle w:val="PageNumber"/>
        <w:rFonts w:ascii="Gill Sans MT" w:hAnsi="Gill Sans MT"/>
        <w:sz w:val="20"/>
      </w:rPr>
      <w:fldChar w:fldCharType="begin"/>
    </w:r>
    <w:r w:rsidRPr="0083120D">
      <w:rPr>
        <w:rStyle w:val="PageNumber"/>
        <w:rFonts w:ascii="Gill Sans MT" w:hAnsi="Gill Sans MT"/>
        <w:sz w:val="20"/>
      </w:rPr>
      <w:instrText xml:space="preserve">PAGE  </w:instrText>
    </w:r>
    <w:r w:rsidRPr="0083120D">
      <w:rPr>
        <w:rStyle w:val="PageNumber"/>
        <w:rFonts w:ascii="Gill Sans MT" w:hAnsi="Gill Sans MT"/>
        <w:sz w:val="20"/>
      </w:rPr>
      <w:fldChar w:fldCharType="separate"/>
    </w:r>
    <w:r w:rsidR="009263C5">
      <w:rPr>
        <w:rStyle w:val="PageNumber"/>
        <w:rFonts w:ascii="Gill Sans MT" w:hAnsi="Gill Sans MT"/>
        <w:noProof/>
        <w:sz w:val="20"/>
      </w:rPr>
      <w:t>18</w:t>
    </w:r>
    <w:r w:rsidRPr="0083120D">
      <w:rPr>
        <w:rStyle w:val="PageNumber"/>
        <w:rFonts w:ascii="Gill Sans MT" w:hAnsi="Gill Sans MT"/>
        <w:sz w:val="20"/>
      </w:rPr>
      <w:fldChar w:fldCharType="end"/>
    </w:r>
  </w:p>
  <w:p w14:paraId="5D753C52" w14:textId="77777777" w:rsidR="007476A8" w:rsidRDefault="007476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53C53" w14:textId="77777777" w:rsidR="007476A8" w:rsidRPr="0083120D" w:rsidRDefault="007476A8">
    <w:pPr>
      <w:pStyle w:val="Header"/>
      <w:framePr w:wrap="around" w:vAnchor="text" w:hAnchor="margin" w:xAlign="right" w:y="1"/>
      <w:rPr>
        <w:rStyle w:val="PageNumber"/>
        <w:rFonts w:ascii="Gill Sans MT" w:hAnsi="Gill Sans MT"/>
        <w:sz w:val="20"/>
      </w:rPr>
    </w:pPr>
    <w:r w:rsidRPr="0083120D">
      <w:rPr>
        <w:rStyle w:val="PageNumber"/>
        <w:rFonts w:ascii="Gill Sans MT" w:hAnsi="Gill Sans MT"/>
        <w:sz w:val="20"/>
      </w:rPr>
      <w:fldChar w:fldCharType="begin"/>
    </w:r>
    <w:r w:rsidRPr="0083120D">
      <w:rPr>
        <w:rStyle w:val="PageNumber"/>
        <w:rFonts w:ascii="Gill Sans MT" w:hAnsi="Gill Sans MT"/>
        <w:sz w:val="20"/>
      </w:rPr>
      <w:instrText xml:space="preserve">PAGE  </w:instrText>
    </w:r>
    <w:r w:rsidRPr="0083120D">
      <w:rPr>
        <w:rStyle w:val="PageNumber"/>
        <w:rFonts w:ascii="Gill Sans MT" w:hAnsi="Gill Sans MT"/>
        <w:sz w:val="20"/>
      </w:rPr>
      <w:fldChar w:fldCharType="separate"/>
    </w:r>
    <w:r w:rsidR="009263C5">
      <w:rPr>
        <w:rStyle w:val="PageNumber"/>
        <w:rFonts w:ascii="Gill Sans MT" w:hAnsi="Gill Sans MT"/>
        <w:noProof/>
        <w:sz w:val="20"/>
      </w:rPr>
      <w:t>17</w:t>
    </w:r>
    <w:r w:rsidRPr="0083120D">
      <w:rPr>
        <w:rStyle w:val="PageNumber"/>
        <w:rFonts w:ascii="Gill Sans MT" w:hAnsi="Gill Sans MT"/>
        <w:sz w:val="20"/>
      </w:rPr>
      <w:fldChar w:fldCharType="end"/>
    </w:r>
  </w:p>
  <w:p w14:paraId="5D753C54" w14:textId="77777777" w:rsidR="007476A8" w:rsidRDefault="007476A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I.%1. "/>
      <w:lvlJc w:val="left"/>
    </w:lvl>
  </w:abstractNum>
  <w:abstractNum w:abstractNumId="1">
    <w:nsid w:val="00000002"/>
    <w:multiLevelType w:val="singleLevel"/>
    <w:tmpl w:val="00000002"/>
    <w:lvl w:ilvl="0">
      <w:start w:val="1"/>
      <w:numFmt w:val="none"/>
      <w:suff w:val="nothing"/>
      <w:lvlText w:val="S"/>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S"/>
      <w:lvlJc w:val="left"/>
      <w:rPr>
        <w:rFonts w:ascii="WP TypographicSymbols" w:hAnsi="WP TypographicSymbols"/>
      </w:rPr>
    </w:lvl>
  </w:abstractNum>
  <w:abstractNum w:abstractNumId="3">
    <w:nsid w:val="00000004"/>
    <w:multiLevelType w:val="singleLevel"/>
    <w:tmpl w:val="00000004"/>
    <w:lvl w:ilvl="0">
      <w:start w:val="1"/>
      <w:numFmt w:val="none"/>
      <w:suff w:val="nothing"/>
      <w:lvlText w:val="S"/>
      <w:lvlJc w:val="left"/>
      <w:rPr>
        <w:rFonts w:ascii="WP TypographicSymbols" w:hAnsi="WP TypographicSymbols"/>
      </w:rPr>
    </w:lvl>
  </w:abstractNum>
  <w:abstractNum w:abstractNumId="4">
    <w:nsid w:val="00000005"/>
    <w:multiLevelType w:val="singleLevel"/>
    <w:tmpl w:val="00000005"/>
    <w:lvl w:ilvl="0">
      <w:start w:val="1"/>
      <w:numFmt w:val="none"/>
      <w:suff w:val="nothing"/>
      <w:lvlText w:val="S"/>
      <w:lvlJc w:val="left"/>
      <w:rPr>
        <w:rFonts w:ascii="WP TypographicSymbols" w:hAnsi="WP TypographicSymbols"/>
      </w:rPr>
    </w:lvl>
  </w:abstractNum>
  <w:abstractNum w:abstractNumId="5">
    <w:nsid w:val="00000006"/>
    <w:multiLevelType w:val="singleLevel"/>
    <w:tmpl w:val="00000006"/>
    <w:lvl w:ilvl="0">
      <w:start w:val="1"/>
      <w:numFmt w:val="none"/>
      <w:suff w:val="nothing"/>
      <w:lvlText w:val="S"/>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S"/>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S"/>
      <w:lvlJc w:val="left"/>
      <w:rPr>
        <w:rFonts w:ascii="WP TypographicSymbols" w:hAnsi="WP TypographicSymbols"/>
      </w:rPr>
    </w:lvl>
  </w:abstractNum>
  <w:abstractNum w:abstractNumId="8">
    <w:nsid w:val="00000009"/>
    <w:multiLevelType w:val="singleLevel"/>
    <w:tmpl w:val="00000009"/>
    <w:lvl w:ilvl="0">
      <w:start w:val="1"/>
      <w:numFmt w:val="none"/>
      <w:suff w:val="nothing"/>
      <w:lvlText w:val="S"/>
      <w:lvlJc w:val="left"/>
      <w:rPr>
        <w:rFonts w:ascii="WP TypographicSymbols" w:hAnsi="WP TypographicSymbols"/>
      </w:rPr>
    </w:lvl>
  </w:abstractNum>
  <w:abstractNum w:abstractNumId="9">
    <w:nsid w:val="0000000A"/>
    <w:multiLevelType w:val="singleLevel"/>
    <w:tmpl w:val="0000000A"/>
    <w:lvl w:ilvl="0">
      <w:start w:val="1"/>
      <w:numFmt w:val="none"/>
      <w:suff w:val="nothing"/>
      <w:lvlText w:val="S"/>
      <w:lvlJc w:val="left"/>
      <w:rPr>
        <w:rFonts w:ascii="WP TypographicSymbols" w:hAnsi="WP TypographicSymbols"/>
      </w:rPr>
    </w:lvl>
  </w:abstractNum>
  <w:abstractNum w:abstractNumId="10">
    <w:nsid w:val="0000000B"/>
    <w:multiLevelType w:val="singleLevel"/>
    <w:tmpl w:val="0000000B"/>
    <w:lvl w:ilvl="0">
      <w:start w:val="1"/>
      <w:numFmt w:val="none"/>
      <w:suff w:val="nothing"/>
      <w:lvlText w:val="S"/>
      <w:lvlJc w:val="left"/>
      <w:rPr>
        <w:rFonts w:ascii="WP TypographicSymbols" w:hAnsi="WP TypographicSymbols"/>
      </w:rPr>
    </w:lvl>
  </w:abstractNum>
  <w:abstractNum w:abstractNumId="11">
    <w:nsid w:val="0000000C"/>
    <w:multiLevelType w:val="singleLevel"/>
    <w:tmpl w:val="0000000C"/>
    <w:lvl w:ilvl="0">
      <w:start w:val="1"/>
      <w:numFmt w:val="none"/>
      <w:suff w:val="nothing"/>
      <w:lvlText w:val="S"/>
      <w:lvlJc w:val="left"/>
      <w:rPr>
        <w:rFonts w:ascii="WP TypographicSymbols" w:hAnsi="WP TypographicSymbols"/>
      </w:rPr>
    </w:lvl>
  </w:abstractNum>
  <w:abstractNum w:abstractNumId="12">
    <w:nsid w:val="081A6D82"/>
    <w:multiLevelType w:val="hybridMultilevel"/>
    <w:tmpl w:val="4B30F9F6"/>
    <w:lvl w:ilvl="0" w:tplc="FF2CCF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0BD638E7"/>
    <w:multiLevelType w:val="hybridMultilevel"/>
    <w:tmpl w:val="6C66DD9E"/>
    <w:lvl w:ilvl="0" w:tplc="84FEA5A6">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5B645F"/>
    <w:multiLevelType w:val="hybridMultilevel"/>
    <w:tmpl w:val="E3748676"/>
    <w:lvl w:ilvl="0" w:tplc="BFA2525C">
      <w:start w:val="1"/>
      <w:numFmt w:val="bullet"/>
      <w:lvlText w:val="-"/>
      <w:lvlJc w:val="left"/>
      <w:pPr>
        <w:tabs>
          <w:tab w:val="num" w:pos="1080"/>
        </w:tabs>
        <w:ind w:left="1080" w:hanging="360"/>
      </w:pPr>
      <w:rPr>
        <w:rFonts w:ascii="DIN" w:eastAsia="Times New Roman" w:hAnsi="DI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nsid w:val="13DD372B"/>
    <w:multiLevelType w:val="hybridMultilevel"/>
    <w:tmpl w:val="5D8659B4"/>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441302"/>
    <w:multiLevelType w:val="hybridMultilevel"/>
    <w:tmpl w:val="C16CC622"/>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A120D5"/>
    <w:multiLevelType w:val="hybridMultilevel"/>
    <w:tmpl w:val="F75ADAF0"/>
    <w:lvl w:ilvl="0" w:tplc="267243CA">
      <w:start w:val="3"/>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D15B0C"/>
    <w:multiLevelType w:val="hybridMultilevel"/>
    <w:tmpl w:val="6D060DD8"/>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F73393"/>
    <w:multiLevelType w:val="hybridMultilevel"/>
    <w:tmpl w:val="7FB016B0"/>
    <w:lvl w:ilvl="0" w:tplc="95742E44">
      <w:start w:val="1"/>
      <w:numFmt w:val="bullet"/>
      <w:lvlText w:val="-"/>
      <w:lvlJc w:val="left"/>
      <w:pPr>
        <w:ind w:left="720" w:hanging="360"/>
      </w:pPr>
      <w:rPr>
        <w:rFonts w:ascii="Gill Sans MT" w:eastAsia="Times New Roman" w:hAnsi="Gill Sans MT"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nsid w:val="2DD92370"/>
    <w:multiLevelType w:val="hybridMultilevel"/>
    <w:tmpl w:val="6174059E"/>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5D463F"/>
    <w:multiLevelType w:val="hybridMultilevel"/>
    <w:tmpl w:val="3C66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631DD"/>
    <w:multiLevelType w:val="hybridMultilevel"/>
    <w:tmpl w:val="F4C6F742"/>
    <w:lvl w:ilvl="0" w:tplc="95742E44">
      <w:start w:val="1"/>
      <w:numFmt w:val="bullet"/>
      <w:lvlText w:val="-"/>
      <w:lvlJc w:val="left"/>
      <w:pPr>
        <w:ind w:left="720" w:hanging="360"/>
      </w:pPr>
      <w:rPr>
        <w:rFonts w:ascii="Gill Sans MT" w:eastAsia="Times New Roman" w:hAnsi="Gill Sans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5D5D5B"/>
    <w:multiLevelType w:val="hybridMultilevel"/>
    <w:tmpl w:val="36D4D354"/>
    <w:lvl w:ilvl="0" w:tplc="1DA46432">
      <w:start w:val="8"/>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4D4136"/>
    <w:multiLevelType w:val="hybridMultilevel"/>
    <w:tmpl w:val="F154DF18"/>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165C2"/>
    <w:multiLevelType w:val="hybridMultilevel"/>
    <w:tmpl w:val="329CF4DE"/>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E5B8B"/>
    <w:multiLevelType w:val="hybridMultilevel"/>
    <w:tmpl w:val="90685428"/>
    <w:lvl w:ilvl="0" w:tplc="DD0EDC06">
      <w:start w:val="3"/>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E02531"/>
    <w:multiLevelType w:val="hybridMultilevel"/>
    <w:tmpl w:val="0BAE8D52"/>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760145"/>
    <w:multiLevelType w:val="hybridMultilevel"/>
    <w:tmpl w:val="D1CAD1D8"/>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0306DD"/>
    <w:multiLevelType w:val="hybridMultilevel"/>
    <w:tmpl w:val="F5A66DF8"/>
    <w:lvl w:ilvl="0" w:tplc="EE6A091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DE91E2C"/>
    <w:multiLevelType w:val="hybridMultilevel"/>
    <w:tmpl w:val="41D05692"/>
    <w:lvl w:ilvl="0" w:tplc="AB1E1754">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E1696"/>
    <w:multiLevelType w:val="hybridMultilevel"/>
    <w:tmpl w:val="0128DD98"/>
    <w:lvl w:ilvl="0" w:tplc="4E5EBE3E">
      <w:start w:val="3"/>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E56CEC"/>
    <w:multiLevelType w:val="hybridMultilevel"/>
    <w:tmpl w:val="C8B2EB7A"/>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937902"/>
    <w:multiLevelType w:val="hybridMultilevel"/>
    <w:tmpl w:val="195A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D30EF2"/>
    <w:multiLevelType w:val="hybridMultilevel"/>
    <w:tmpl w:val="20C6AF0E"/>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84F20"/>
    <w:multiLevelType w:val="hybridMultilevel"/>
    <w:tmpl w:val="93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1247"/>
    <w:multiLevelType w:val="hybridMultilevel"/>
    <w:tmpl w:val="CFAA216A"/>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55968"/>
    <w:multiLevelType w:val="hybridMultilevel"/>
    <w:tmpl w:val="74B0FB68"/>
    <w:lvl w:ilvl="0" w:tplc="5F4EBB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51904B4"/>
    <w:multiLevelType w:val="hybridMultilevel"/>
    <w:tmpl w:val="379E1CCA"/>
    <w:lvl w:ilvl="0" w:tplc="BD4ECC4C">
      <w:start w:val="3"/>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9179E5"/>
    <w:multiLevelType w:val="hybridMultilevel"/>
    <w:tmpl w:val="12AA73D2"/>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A3B34"/>
    <w:multiLevelType w:val="hybridMultilevel"/>
    <w:tmpl w:val="D40EDA6A"/>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DC2D94"/>
    <w:multiLevelType w:val="hybridMultilevel"/>
    <w:tmpl w:val="8646B3EE"/>
    <w:lvl w:ilvl="0" w:tplc="95742E4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7"/>
  </w:num>
  <w:num w:numId="15">
    <w:abstractNumId w:val="38"/>
  </w:num>
  <w:num w:numId="16">
    <w:abstractNumId w:val="23"/>
  </w:num>
  <w:num w:numId="17">
    <w:abstractNumId w:val="31"/>
  </w:num>
  <w:num w:numId="18">
    <w:abstractNumId w:val="26"/>
  </w:num>
  <w:num w:numId="19">
    <w:abstractNumId w:val="30"/>
  </w:num>
  <w:num w:numId="20">
    <w:abstractNumId w:val="13"/>
  </w:num>
  <w:num w:numId="21">
    <w:abstractNumId w:val="22"/>
  </w:num>
  <w:num w:numId="22">
    <w:abstractNumId w:val="20"/>
  </w:num>
  <w:num w:numId="23">
    <w:abstractNumId w:val="36"/>
  </w:num>
  <w:num w:numId="24">
    <w:abstractNumId w:val="32"/>
  </w:num>
  <w:num w:numId="25">
    <w:abstractNumId w:val="15"/>
  </w:num>
  <w:num w:numId="26">
    <w:abstractNumId w:val="24"/>
  </w:num>
  <w:num w:numId="27">
    <w:abstractNumId w:val="41"/>
  </w:num>
  <w:num w:numId="28">
    <w:abstractNumId w:val="18"/>
  </w:num>
  <w:num w:numId="29">
    <w:abstractNumId w:val="27"/>
  </w:num>
  <w:num w:numId="30">
    <w:abstractNumId w:val="16"/>
  </w:num>
  <w:num w:numId="31">
    <w:abstractNumId w:val="39"/>
  </w:num>
  <w:num w:numId="32">
    <w:abstractNumId w:val="34"/>
  </w:num>
  <w:num w:numId="33">
    <w:abstractNumId w:val="21"/>
  </w:num>
  <w:num w:numId="34">
    <w:abstractNumId w:val="33"/>
  </w:num>
  <w:num w:numId="35">
    <w:abstractNumId w:val="35"/>
  </w:num>
  <w:num w:numId="36">
    <w:abstractNumId w:val="40"/>
  </w:num>
  <w:num w:numId="37">
    <w:abstractNumId w:val="25"/>
  </w:num>
  <w:num w:numId="38">
    <w:abstractNumId w:val="28"/>
  </w:num>
  <w:num w:numId="39">
    <w:abstractNumId w:val="37"/>
  </w:num>
  <w:num w:numId="40">
    <w:abstractNumId w:val="12"/>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2"/>
  </w:compat>
  <w:rsids>
    <w:rsidRoot w:val="008E4A5D"/>
    <w:rsid w:val="00014F35"/>
    <w:rsid w:val="0003353A"/>
    <w:rsid w:val="000348B6"/>
    <w:rsid w:val="000375FD"/>
    <w:rsid w:val="000425C4"/>
    <w:rsid w:val="00042A5E"/>
    <w:rsid w:val="00051CBC"/>
    <w:rsid w:val="00054B2A"/>
    <w:rsid w:val="000552A3"/>
    <w:rsid w:val="0006299F"/>
    <w:rsid w:val="000718BF"/>
    <w:rsid w:val="00075B8C"/>
    <w:rsid w:val="00076937"/>
    <w:rsid w:val="0008387E"/>
    <w:rsid w:val="00086452"/>
    <w:rsid w:val="00090CDE"/>
    <w:rsid w:val="000A32F5"/>
    <w:rsid w:val="000A3A4D"/>
    <w:rsid w:val="000A5417"/>
    <w:rsid w:val="00103644"/>
    <w:rsid w:val="0012505F"/>
    <w:rsid w:val="00151FF3"/>
    <w:rsid w:val="0016738E"/>
    <w:rsid w:val="00182622"/>
    <w:rsid w:val="001831E0"/>
    <w:rsid w:val="00187CD0"/>
    <w:rsid w:val="0019485E"/>
    <w:rsid w:val="001A4CA1"/>
    <w:rsid w:val="001C2DB4"/>
    <w:rsid w:val="001C7177"/>
    <w:rsid w:val="001D1607"/>
    <w:rsid w:val="001E2850"/>
    <w:rsid w:val="00204D20"/>
    <w:rsid w:val="0021017D"/>
    <w:rsid w:val="0021613E"/>
    <w:rsid w:val="002166BC"/>
    <w:rsid w:val="00223187"/>
    <w:rsid w:val="0022353A"/>
    <w:rsid w:val="00226FF3"/>
    <w:rsid w:val="00232CE1"/>
    <w:rsid w:val="00237590"/>
    <w:rsid w:val="00244C00"/>
    <w:rsid w:val="002542B5"/>
    <w:rsid w:val="00260FE3"/>
    <w:rsid w:val="00270DE4"/>
    <w:rsid w:val="002852DB"/>
    <w:rsid w:val="00297175"/>
    <w:rsid w:val="002A2B0B"/>
    <w:rsid w:val="002C6737"/>
    <w:rsid w:val="002D325B"/>
    <w:rsid w:val="002E51E9"/>
    <w:rsid w:val="002F4B56"/>
    <w:rsid w:val="003254D8"/>
    <w:rsid w:val="0032569F"/>
    <w:rsid w:val="0033303D"/>
    <w:rsid w:val="003472E3"/>
    <w:rsid w:val="00352466"/>
    <w:rsid w:val="00352490"/>
    <w:rsid w:val="00356D94"/>
    <w:rsid w:val="0036241C"/>
    <w:rsid w:val="0036385C"/>
    <w:rsid w:val="003A60B4"/>
    <w:rsid w:val="003B76B2"/>
    <w:rsid w:val="003C39E5"/>
    <w:rsid w:val="003E1F99"/>
    <w:rsid w:val="003F3ECE"/>
    <w:rsid w:val="0041511B"/>
    <w:rsid w:val="0042273F"/>
    <w:rsid w:val="00425A81"/>
    <w:rsid w:val="00434E71"/>
    <w:rsid w:val="004365BB"/>
    <w:rsid w:val="004437E7"/>
    <w:rsid w:val="004457F9"/>
    <w:rsid w:val="00445B21"/>
    <w:rsid w:val="00455F66"/>
    <w:rsid w:val="00466779"/>
    <w:rsid w:val="00473DA4"/>
    <w:rsid w:val="0049410C"/>
    <w:rsid w:val="004C3433"/>
    <w:rsid w:val="004C5EC1"/>
    <w:rsid w:val="004D188C"/>
    <w:rsid w:val="004D4228"/>
    <w:rsid w:val="004F34CD"/>
    <w:rsid w:val="004F37C9"/>
    <w:rsid w:val="004F7928"/>
    <w:rsid w:val="00510758"/>
    <w:rsid w:val="005137FA"/>
    <w:rsid w:val="00556DD2"/>
    <w:rsid w:val="00562296"/>
    <w:rsid w:val="005662C6"/>
    <w:rsid w:val="0057547F"/>
    <w:rsid w:val="00577F3D"/>
    <w:rsid w:val="005A0E59"/>
    <w:rsid w:val="005B22B7"/>
    <w:rsid w:val="005C49B1"/>
    <w:rsid w:val="005D2EDF"/>
    <w:rsid w:val="005D37E5"/>
    <w:rsid w:val="005D4624"/>
    <w:rsid w:val="005D660C"/>
    <w:rsid w:val="005E1FC2"/>
    <w:rsid w:val="005E725C"/>
    <w:rsid w:val="005F3AFE"/>
    <w:rsid w:val="00613138"/>
    <w:rsid w:val="00654C48"/>
    <w:rsid w:val="0065760B"/>
    <w:rsid w:val="00663912"/>
    <w:rsid w:val="006653A2"/>
    <w:rsid w:val="006728B6"/>
    <w:rsid w:val="00673941"/>
    <w:rsid w:val="00675656"/>
    <w:rsid w:val="006826B8"/>
    <w:rsid w:val="0068538F"/>
    <w:rsid w:val="00687F7C"/>
    <w:rsid w:val="006A2486"/>
    <w:rsid w:val="006A2EB8"/>
    <w:rsid w:val="006B0E3E"/>
    <w:rsid w:val="006C3D4A"/>
    <w:rsid w:val="006D6D04"/>
    <w:rsid w:val="006F4AD2"/>
    <w:rsid w:val="00707019"/>
    <w:rsid w:val="00730BFA"/>
    <w:rsid w:val="00737698"/>
    <w:rsid w:val="007451A8"/>
    <w:rsid w:val="007476A8"/>
    <w:rsid w:val="00753F39"/>
    <w:rsid w:val="007602A1"/>
    <w:rsid w:val="00766892"/>
    <w:rsid w:val="00774F3C"/>
    <w:rsid w:val="007A7FFD"/>
    <w:rsid w:val="007C0E3D"/>
    <w:rsid w:val="007D04E4"/>
    <w:rsid w:val="007E1035"/>
    <w:rsid w:val="007E1B41"/>
    <w:rsid w:val="007E5ABE"/>
    <w:rsid w:val="007F02B5"/>
    <w:rsid w:val="00812AF7"/>
    <w:rsid w:val="00814D44"/>
    <w:rsid w:val="0083120D"/>
    <w:rsid w:val="00844907"/>
    <w:rsid w:val="008640A6"/>
    <w:rsid w:val="008929F2"/>
    <w:rsid w:val="00892ACD"/>
    <w:rsid w:val="00896AB6"/>
    <w:rsid w:val="008A225A"/>
    <w:rsid w:val="008A5E4B"/>
    <w:rsid w:val="008B2615"/>
    <w:rsid w:val="008C3411"/>
    <w:rsid w:val="008C4C51"/>
    <w:rsid w:val="008D11A8"/>
    <w:rsid w:val="008E4A5D"/>
    <w:rsid w:val="009010FF"/>
    <w:rsid w:val="00903808"/>
    <w:rsid w:val="009045C4"/>
    <w:rsid w:val="00907631"/>
    <w:rsid w:val="009263C5"/>
    <w:rsid w:val="0094391E"/>
    <w:rsid w:val="00947C08"/>
    <w:rsid w:val="009503D0"/>
    <w:rsid w:val="00962394"/>
    <w:rsid w:val="009774F6"/>
    <w:rsid w:val="00980395"/>
    <w:rsid w:val="009867A3"/>
    <w:rsid w:val="00987137"/>
    <w:rsid w:val="00993886"/>
    <w:rsid w:val="009A0945"/>
    <w:rsid w:val="009D4E17"/>
    <w:rsid w:val="009F302C"/>
    <w:rsid w:val="009F5B31"/>
    <w:rsid w:val="00A107E8"/>
    <w:rsid w:val="00A150E9"/>
    <w:rsid w:val="00A158A2"/>
    <w:rsid w:val="00A16F2E"/>
    <w:rsid w:val="00A20620"/>
    <w:rsid w:val="00A270A6"/>
    <w:rsid w:val="00A448E8"/>
    <w:rsid w:val="00A51107"/>
    <w:rsid w:val="00A51B71"/>
    <w:rsid w:val="00A525A0"/>
    <w:rsid w:val="00A5454C"/>
    <w:rsid w:val="00A5484E"/>
    <w:rsid w:val="00A9315F"/>
    <w:rsid w:val="00AB6281"/>
    <w:rsid w:val="00AD03A9"/>
    <w:rsid w:val="00AD2ED1"/>
    <w:rsid w:val="00AD71DF"/>
    <w:rsid w:val="00AF46A3"/>
    <w:rsid w:val="00B14425"/>
    <w:rsid w:val="00B41064"/>
    <w:rsid w:val="00B4728C"/>
    <w:rsid w:val="00B537A2"/>
    <w:rsid w:val="00B60B91"/>
    <w:rsid w:val="00B63F1E"/>
    <w:rsid w:val="00B7729B"/>
    <w:rsid w:val="00BA379D"/>
    <w:rsid w:val="00BA4060"/>
    <w:rsid w:val="00BB242C"/>
    <w:rsid w:val="00BB550B"/>
    <w:rsid w:val="00BB57A8"/>
    <w:rsid w:val="00BD4314"/>
    <w:rsid w:val="00BD5DE1"/>
    <w:rsid w:val="00BF47A4"/>
    <w:rsid w:val="00C058D6"/>
    <w:rsid w:val="00C15944"/>
    <w:rsid w:val="00C32CCB"/>
    <w:rsid w:val="00C451B7"/>
    <w:rsid w:val="00C51C9C"/>
    <w:rsid w:val="00C538C9"/>
    <w:rsid w:val="00C70761"/>
    <w:rsid w:val="00C7685A"/>
    <w:rsid w:val="00C80141"/>
    <w:rsid w:val="00CC017F"/>
    <w:rsid w:val="00CC05BF"/>
    <w:rsid w:val="00CD2666"/>
    <w:rsid w:val="00CD4D4C"/>
    <w:rsid w:val="00D06989"/>
    <w:rsid w:val="00D06BD0"/>
    <w:rsid w:val="00D07EAE"/>
    <w:rsid w:val="00D25799"/>
    <w:rsid w:val="00D30F5D"/>
    <w:rsid w:val="00D3442E"/>
    <w:rsid w:val="00D5431E"/>
    <w:rsid w:val="00D83FF8"/>
    <w:rsid w:val="00D85E34"/>
    <w:rsid w:val="00D9412A"/>
    <w:rsid w:val="00DA6CEC"/>
    <w:rsid w:val="00DD1FF5"/>
    <w:rsid w:val="00DD28FD"/>
    <w:rsid w:val="00DD4807"/>
    <w:rsid w:val="00DD58EA"/>
    <w:rsid w:val="00DD6154"/>
    <w:rsid w:val="00DD71D0"/>
    <w:rsid w:val="00DE40F7"/>
    <w:rsid w:val="00DF6A43"/>
    <w:rsid w:val="00E320C3"/>
    <w:rsid w:val="00E42C50"/>
    <w:rsid w:val="00E536F0"/>
    <w:rsid w:val="00E55DAA"/>
    <w:rsid w:val="00E62AED"/>
    <w:rsid w:val="00E67C05"/>
    <w:rsid w:val="00E76D3D"/>
    <w:rsid w:val="00E777AD"/>
    <w:rsid w:val="00EA3C2D"/>
    <w:rsid w:val="00EB2340"/>
    <w:rsid w:val="00EB4A52"/>
    <w:rsid w:val="00EB5A17"/>
    <w:rsid w:val="00ED73E0"/>
    <w:rsid w:val="00EE17BA"/>
    <w:rsid w:val="00EF1F62"/>
    <w:rsid w:val="00EF6ACE"/>
    <w:rsid w:val="00F04068"/>
    <w:rsid w:val="00F21524"/>
    <w:rsid w:val="00F23835"/>
    <w:rsid w:val="00F30BCE"/>
    <w:rsid w:val="00F4168D"/>
    <w:rsid w:val="00F439F5"/>
    <w:rsid w:val="00F63326"/>
    <w:rsid w:val="00F72183"/>
    <w:rsid w:val="00FC4AA5"/>
    <w:rsid w:val="00FF6349"/>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5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AC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4D44"/>
    <w:rPr>
      <w:color w:val="0000FF"/>
      <w:u w:val="single"/>
    </w:rPr>
  </w:style>
  <w:style w:type="paragraph" w:customStyle="1" w:styleId="Level1">
    <w:name w:val="Level 1"/>
    <w:basedOn w:val="Normal"/>
    <w:rsid w:val="00814D44"/>
    <w:pPr>
      <w:widowControl w:val="0"/>
    </w:pPr>
  </w:style>
  <w:style w:type="character" w:customStyle="1" w:styleId="DefaultPara">
    <w:name w:val="Default Para"/>
    <w:basedOn w:val="DefaultParagraphFont"/>
    <w:rsid w:val="00814D44"/>
    <w:rPr>
      <w:sz w:val="24"/>
    </w:rPr>
  </w:style>
  <w:style w:type="character" w:customStyle="1" w:styleId="PageNumber1">
    <w:name w:val="Page Number1"/>
    <w:basedOn w:val="DefaultParagraphFont"/>
    <w:rsid w:val="00814D44"/>
    <w:rPr>
      <w:sz w:val="24"/>
    </w:rPr>
  </w:style>
  <w:style w:type="character" w:customStyle="1" w:styleId="Header1">
    <w:name w:val="Header1"/>
    <w:basedOn w:val="DefaultParagraphFont"/>
    <w:rsid w:val="00814D44"/>
    <w:rPr>
      <w:noProof w:val="0"/>
      <w:lang w:val="fr-FR"/>
    </w:rPr>
  </w:style>
  <w:style w:type="character" w:customStyle="1" w:styleId="Caption1">
    <w:name w:val="Caption1"/>
    <w:basedOn w:val="DefaultParagraphFont"/>
    <w:rsid w:val="00814D44"/>
    <w:rPr>
      <w:noProof w:val="0"/>
      <w:sz w:val="24"/>
      <w:lang w:val="fr-FR"/>
    </w:rPr>
  </w:style>
  <w:style w:type="character" w:customStyle="1" w:styleId="Footer1">
    <w:name w:val="Footer1"/>
    <w:basedOn w:val="DefaultParagraphFont"/>
    <w:rsid w:val="00814D44"/>
    <w:rPr>
      <w:noProof w:val="0"/>
      <w:lang w:val="fr-FR"/>
    </w:rPr>
  </w:style>
  <w:style w:type="character" w:customStyle="1" w:styleId="WP9BodyText">
    <w:name w:val="WP9_Body Text"/>
    <w:basedOn w:val="DefaultParagraphFont"/>
    <w:rsid w:val="00814D44"/>
    <w:rPr>
      <w:noProof w:val="0"/>
      <w:sz w:val="24"/>
      <w:lang w:val="fr-FR"/>
    </w:rPr>
  </w:style>
  <w:style w:type="character" w:customStyle="1" w:styleId="footnotetex">
    <w:name w:val="footnote tex"/>
    <w:basedOn w:val="DefaultParagraphFont"/>
    <w:rsid w:val="00814D44"/>
    <w:rPr>
      <w:noProof w:val="0"/>
      <w:lang w:val="fr-FR"/>
    </w:rPr>
  </w:style>
  <w:style w:type="character" w:customStyle="1" w:styleId="footnoteref">
    <w:name w:val="footnote ref"/>
    <w:basedOn w:val="DefaultParagraphFont"/>
    <w:rsid w:val="00814D44"/>
    <w:rPr>
      <w:sz w:val="24"/>
      <w:vertAlign w:val="superscript"/>
    </w:rPr>
  </w:style>
  <w:style w:type="character" w:customStyle="1" w:styleId="SYSHYPERTEXT">
    <w:name w:val="SYS_HYPERTEXT"/>
    <w:basedOn w:val="DefaultParagraphFont"/>
    <w:rsid w:val="00814D44"/>
    <w:rPr>
      <w:color w:val="0000FF"/>
      <w:u w:val="single"/>
    </w:rPr>
  </w:style>
  <w:style w:type="paragraph" w:styleId="BodyText">
    <w:name w:val="Body Text"/>
    <w:basedOn w:val="Normal"/>
    <w:rsid w:val="00814D44"/>
    <w:pPr>
      <w:jc w:val="both"/>
    </w:pPr>
    <w:rPr>
      <w:rFonts w:ascii="DIN" w:hAnsi="DIN"/>
      <w:sz w:val="22"/>
      <w:lang w:val="fr-FR"/>
    </w:rPr>
  </w:style>
  <w:style w:type="paragraph" w:styleId="BodyTextIndent">
    <w:name w:val="Body Text Indent"/>
    <w:basedOn w:val="Normal"/>
    <w:rsid w:val="00814D44"/>
    <w:pPr>
      <w:widowControl w:val="0"/>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jc w:val="both"/>
    </w:pPr>
    <w:rPr>
      <w:rFonts w:ascii="DIN" w:hAnsi="DIN"/>
      <w:smallCaps/>
      <w:sz w:val="22"/>
      <w:lang w:val="fr-FR"/>
    </w:rPr>
  </w:style>
  <w:style w:type="paragraph" w:styleId="Header">
    <w:name w:val="header"/>
    <w:basedOn w:val="Normal"/>
    <w:rsid w:val="00814D44"/>
    <w:pPr>
      <w:tabs>
        <w:tab w:val="center" w:pos="4536"/>
        <w:tab w:val="right" w:pos="9072"/>
      </w:tabs>
    </w:pPr>
  </w:style>
  <w:style w:type="paragraph" w:styleId="Footer">
    <w:name w:val="footer"/>
    <w:basedOn w:val="Normal"/>
    <w:rsid w:val="00814D44"/>
    <w:pPr>
      <w:tabs>
        <w:tab w:val="center" w:pos="4536"/>
        <w:tab w:val="right" w:pos="9072"/>
      </w:tabs>
    </w:pPr>
  </w:style>
  <w:style w:type="character" w:styleId="PageNumber">
    <w:name w:val="page number"/>
    <w:basedOn w:val="DefaultParagraphFont"/>
    <w:rsid w:val="00814D44"/>
  </w:style>
  <w:style w:type="paragraph" w:styleId="FootnoteText">
    <w:name w:val="footnote text"/>
    <w:basedOn w:val="Normal"/>
    <w:semiHidden/>
    <w:rsid w:val="00EB2340"/>
    <w:rPr>
      <w:sz w:val="20"/>
    </w:rPr>
  </w:style>
  <w:style w:type="character" w:styleId="FootnoteReference">
    <w:name w:val="footnote reference"/>
    <w:basedOn w:val="DefaultParagraphFont"/>
    <w:semiHidden/>
    <w:rsid w:val="00EB2340"/>
    <w:rPr>
      <w:vertAlign w:val="superscript"/>
    </w:rPr>
  </w:style>
  <w:style w:type="character" w:customStyle="1" w:styleId="t111">
    <w:name w:val="t111"/>
    <w:basedOn w:val="DefaultParagraphFont"/>
    <w:rsid w:val="0041511B"/>
    <w:rPr>
      <w:rFonts w:ascii="Arial" w:hAnsi="Arial" w:cs="Arial" w:hint="default"/>
      <w:sz w:val="12"/>
      <w:szCs w:val="12"/>
    </w:rPr>
  </w:style>
  <w:style w:type="character" w:styleId="Strong">
    <w:name w:val="Strong"/>
    <w:basedOn w:val="DefaultParagraphFont"/>
    <w:qFormat/>
    <w:rsid w:val="0041511B"/>
    <w:rPr>
      <w:b/>
      <w:bCs/>
    </w:rPr>
  </w:style>
  <w:style w:type="paragraph" w:styleId="ListParagraph">
    <w:name w:val="List Paragraph"/>
    <w:basedOn w:val="Normal"/>
    <w:uiPriority w:val="34"/>
    <w:qFormat/>
    <w:rsid w:val="00EB4A5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02792">
      <w:bodyDiv w:val="1"/>
      <w:marLeft w:val="0"/>
      <w:marRight w:val="0"/>
      <w:marTop w:val="0"/>
      <w:marBottom w:val="0"/>
      <w:divBdr>
        <w:top w:val="none" w:sz="0" w:space="0" w:color="auto"/>
        <w:left w:val="none" w:sz="0" w:space="0" w:color="auto"/>
        <w:bottom w:val="none" w:sz="0" w:space="0" w:color="auto"/>
        <w:right w:val="none" w:sz="0" w:space="0" w:color="auto"/>
      </w:divBdr>
    </w:div>
    <w:div w:id="6866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rocedurecivil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1 xmlns="85feddba-ed4f-4aed-a5a5-3a2ffe8839f6" xmlns:ns1="http://www.w3.org/2001/XMLSchema-instance" ns1:nil="true"/>
    <nea3f4ed40d04dbd8672a707f28fb94f xmlns="85feddba-ed4f-4aed-a5a5-3a2ffe8839f6">
      <Terms xmlns="http://schemas.microsoft.com/office/infopath/2007/PartnerControls">
        <TermInfo>
          <TermName>GRP</TermName>
          <TermId>88f0b23f-a952-495e-8c1e-f7b1db97e25d</TermId>
        </TermInfo>
      </Terms>
    </nea3f4ed40d04dbd8672a707f28fb94f>
    <ad95ca8e6d374ac9805bbce3e964f1d8 xmlns="85feddba-ed4f-4aed-a5a5-3a2ffe8839f6">
      <Terms xmlns="http://schemas.microsoft.com/office/infopath/2007/PartnerControls">
        <TermInfo>
          <TermName>Internal</TermName>
          <TermId>a5e1447e-a3ea-490a-addf-de09c50f3eee</TermId>
        </TermInfo>
      </Terms>
    </ad95ca8e6d374ac9805bbce3e964f1d8>
    <TaxCatchAll xmlns="a3e70555-2231-4cf9-98a2-2d3a08305af1">
      <Value>2</Value>
      <Value>1</Value>
    </TaxCatchAll>
    <_dlc_DocId xmlns="85feddba-ed4f-4aed-a5a5-3a2ffe8839f6">3206992</_dlc_DocId>
    <_dlc_DocIdUrl xmlns="85feddba-ed4f-4aed-a5a5-3a2ffe8839f6">
      <Url>http://dms/data/HAB-DIVERS/_layouts/15/DocIdRedir.aspx?ID=3206992</Url>
      <Description>3206992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nternal Document" ma:contentTypeID="0x0101007A2E98B636C3F84FAC9AB7BD7B4835B90000CF229C8492A8489BFA3F6EBBFCFBDD" ma:contentTypeVersion="2" ma:contentTypeDescription="" ma:contentTypeScope="" ma:versionID="03d0c8c03863cd11aa853dcffd129f50">
  <xsd:schema xmlns:xsd="http://www.w3.org/2001/XMLSchema" xmlns:xs="http://www.w3.org/2001/XMLSchema" xmlns:p="http://schemas.microsoft.com/office/2006/metadata/properties" xmlns:ns2="85feddba-ed4f-4aed-a5a5-3a2ffe8839f6" xmlns:ns3="a3e70555-2231-4cf9-98a2-2d3a08305af1" targetNamespace="http://schemas.microsoft.com/office/2006/metadata/properties" ma:root="true" ma:fieldsID="9af683bb30ee3304bc34a0c7beef79a7" ns2:_="" ns3:_="">
    <xsd:import namespace="85feddba-ed4f-4aed-a5a5-3a2ffe8839f6"/>
    <xsd:import namespace="a3e70555-2231-4cf9-98a2-2d3a08305af1"/>
    <xsd:element name="properties">
      <xsd:complexType>
        <xsd:sequence>
          <xsd:element name="documentManagement">
            <xsd:complexType>
              <xsd:all>
                <xsd:element ref="ns2:ad95ca8e6d374ac9805bbce3e964f1d8" minOccurs="0"/>
                <xsd:element ref="ns3:TaxCatchAll" minOccurs="0"/>
                <xsd:element ref="ns3:TaxCatchAllLabel"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Internal|a5e1447e-a3ea-490a-addf-de09c50f3eee"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nea3f4ed40d04dbd8672a707f28fb94f" ma:index="12" nillable="true" ma:taxonomy="true" ma:internalName="nea3f4ed40d04dbd8672a707f28fb94f" ma:taxonomyFieldName="PracticeGroup" ma:displayName="PracticeGroup" ma:default="1;#GRP|88f0b23f-a952-495e-8c1e-f7b1db97e25d"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14" nillable="true" ma:displayName="Notes" ma:internalName="Notes1">
      <xsd:simpleType>
        <xsd:restriction base="dms:Note">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e70555-2231-4cf9-98a2-2d3a08305a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2011456-6bae-4508-8b01-3e2b9febfb25}" ma:internalName="TaxCatchAll" ma:showField="CatchAllData" ma:web="a3e70555-2231-4cf9-98a2-2d3a08305a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2011456-6bae-4508-8b01-3e2b9febfb25}" ma:internalName="TaxCatchAllLabel" ma:readOnly="true" ma:showField="CatchAllDataLabel" ma:web="a3e70555-2231-4cf9-98a2-2d3a08305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0C10-F9ED-403F-B809-547E233B68C2}"/>
</file>

<file path=customXml/itemProps2.xml><?xml version="1.0" encoding="utf-8"?>
<ds:datastoreItem xmlns:ds="http://schemas.openxmlformats.org/officeDocument/2006/customXml" ds:itemID="{690ADB95-3856-493B-8862-1473BAB1C2C2}"/>
</file>

<file path=customXml/itemProps3.xml><?xml version="1.0" encoding="utf-8"?>
<ds:datastoreItem xmlns:ds="http://schemas.openxmlformats.org/officeDocument/2006/customXml" ds:itemID="{09403A37-92B3-4138-AE04-2924872B88E8}"/>
</file>

<file path=customXml/itemProps4.xml><?xml version="1.0" encoding="utf-8"?>
<ds:datastoreItem xmlns:ds="http://schemas.openxmlformats.org/officeDocument/2006/customXml" ds:itemID="{15F87F2D-95A2-4A51-BAC4-6612C82C7067}"/>
</file>

<file path=customXml/itemProps5.xml><?xml version="1.0" encoding="utf-8"?>
<ds:datastoreItem xmlns:ds="http://schemas.openxmlformats.org/officeDocument/2006/customXml" ds:itemID="{7F8D4A69-67A2-4613-B400-616E845DA942}"/>
</file>

<file path=docProps/app.xml><?xml version="1.0" encoding="utf-8"?>
<Properties xmlns="http://schemas.openxmlformats.org/officeDocument/2006/extended-properties" xmlns:vt="http://schemas.openxmlformats.org/officeDocument/2006/docPropsVTypes">
  <Template>Normal.dotm</Template>
  <TotalTime>523</TotalTime>
  <Pages>17</Pages>
  <Words>8309</Words>
  <Characters>42980</Characters>
  <Application>Microsoft Office Word</Application>
  <DocSecurity>0</DocSecurity>
  <Lines>1020</Lines>
  <Paragraphs>314</Paragraphs>
  <ScaleCrop>false</ScaleCrop>
  <HeadingPairs>
    <vt:vector size="2" baseType="variant">
      <vt:variant>
        <vt:lpstr>Title</vt:lpstr>
      </vt:variant>
      <vt:variant>
        <vt:i4>1</vt:i4>
      </vt:variant>
    </vt:vector>
  </HeadingPairs>
  <TitlesOfParts>
    <vt:vector size="1" baseType="lpstr">
      <vt:lpstr>CURRICULUM VITAE*</vt:lpstr>
    </vt:vector>
  </TitlesOfParts>
  <Company>LWWK</Company>
  <LinksUpToDate>false</LinksUpToDate>
  <CharactersWithSpaces>51120</CharactersWithSpaces>
  <SharedDoc>false</SharedDoc>
  <HLinks>
    <vt:vector size="6" baseType="variant">
      <vt:variant>
        <vt:i4>6881381</vt:i4>
      </vt:variant>
      <vt:variant>
        <vt:i4>0</vt:i4>
      </vt:variant>
      <vt:variant>
        <vt:i4>0</vt:i4>
      </vt:variant>
      <vt:variant>
        <vt:i4>5</vt:i4>
      </vt:variant>
      <vt:variant>
        <vt:lpwstr>http://www.procedurecivile.be/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U.L.B.</dc:creator>
  <cp:lastModifiedBy>Boularbah Hakim</cp:lastModifiedBy>
  <cp:revision>5</cp:revision>
  <cp:lastPrinted>2014-03-18T13:56:00Z</cp:lastPrinted>
  <dcterms:created xsi:type="dcterms:W3CDTF">2016-01-26T13:12:00Z</dcterms:created>
  <dcterms:modified xsi:type="dcterms:W3CDTF">2016-02-17T17:00:00Z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gFAAXJDLFUo5N7teO0skElEDqrL6TlnMQuVZQ5J2nQnp8hYhqh5672SKfkaqkKvlFheCoX/Z+2IoUycJ_x000d_
lxRizrBoOT8Hd1kV5rmvmIsNKAJBuVxtPenPYOpf8naZNKta7bur2INvtXYJebgJlxRizrBoOT8H_x000d_
d1kV5rmvmIsNKAJBuVxtPenPYOpf8naZNKta7burhvrZdw9g2BxNgakhx9zP1We1K6Lh39QjiB9Y_x000d_
mjyuqJU0/01cu0LL6</vt:lpwstr>
  </property>
  <property fmtid="{D5CDD505-2E9C-101B-9397-08002B2CF9AE}" pid="3" name="MAIL_MSG_ID2">
    <vt:lpwstr>gkubIegssYTK7yFgpL4Js2k3KoK005h4sMQTNstUyAT1Mi4XvL51mfjAlo5_x000d_
dfFfJcYapILpzPzkg+x7XWwvRR+csE31wV9XRw==</vt:lpwstr>
  </property>
  <property fmtid="{D5CDD505-2E9C-101B-9397-08002B2CF9AE}" pid="4" name="RESPONSE_SENDER_NAME">
    <vt:lpwstr>sAAAE9kkUq3pEoKZeTMegYNDGNMuvTH+RtdSuw59/hvhRyo=</vt:lpwstr>
  </property>
  <property fmtid="{D5CDD505-2E9C-101B-9397-08002B2CF9AE}" pid="5" name="EMAIL_OWNER_ADDRESS">
    <vt:lpwstr>4AAA6DouqOs9baHvj/0yDICv+csek7m1Yiu2MNDEWbkc9u4MvPmM/n67sw==</vt:lpwstr>
  </property>
  <property fmtid="{D5CDD505-2E9C-101B-9397-08002B2CF9AE}" pid="6" name="ContentTypeId">
    <vt:lpwstr>0x0101007A2E98B636C3F84FAC9AB7BD7B4835B90000CF229C8492A8489BFA3F6EBBFCFBDD</vt:lpwstr>
  </property>
  <property fmtid="{D5CDD505-2E9C-101B-9397-08002B2CF9AE}" pid="7" name="_dlc_DocIdItemGuid">
    <vt:lpwstr>0a526c7b-3da3-4f3a-b27f-04a52e392f98</vt:lpwstr>
  </property>
  <property fmtid="{D5CDD505-2E9C-101B-9397-08002B2CF9AE}" pid="8" name="PracticeGroup">
    <vt:lpwstr>1;#GRP|88f0b23f-a952-495e-8c1e-f7b1db97e25d</vt:lpwstr>
  </property>
  <property fmtid="{D5CDD505-2E9C-101B-9397-08002B2CF9AE}" pid="9" name="WorkspaceType">
    <vt:lpwstr>2;#Internal|a5e1447e-a3ea-490a-addf-de09c50f3eee</vt:lpwstr>
  </property>
  <property fmtid="{D5CDD505-2E9C-101B-9397-08002B2CF9AE}" pid="10" name="ContentType">
    <vt:lpwstr>Internal Document</vt:lpwstr>
  </property>
  <property fmtid="{D5CDD505-2E9C-101B-9397-08002B2CF9AE}" pid="11" name="Notes1">
    <vt:lpwstr/>
  </property>
  <property fmtid="{D5CDD505-2E9C-101B-9397-08002B2CF9AE}" pid="12" name="nea3f4ed40d04dbd8672a707f28fb94f">
    <vt:lpwstr>GRP|88f0b23f-a952-495e-8c1e-f7b1db97e25d</vt:lpwstr>
  </property>
  <property fmtid="{D5CDD505-2E9C-101B-9397-08002B2CF9AE}" pid="13" name="Title">
    <vt:lpwstr>CURRICULUM VITAE*</vt:lpwstr>
  </property>
  <property fmtid="{D5CDD505-2E9C-101B-9397-08002B2CF9AE}" pid="14" name="ad95ca8e6d374ac9805bbce3e964f1d8">
    <vt:lpwstr>Internal|a5e1447e-a3ea-490a-addf-de09c50f3eee</vt:lpwstr>
  </property>
  <property fmtid="{D5CDD505-2E9C-101B-9397-08002B2CF9AE}" pid="15" name="Sent representing name">
    <vt:lpwstr>Vanattenhoven Vanessa</vt:lpwstr>
  </property>
  <property fmtid="{D5CDD505-2E9C-101B-9397-08002B2CF9AE}" pid="16" name="Sent representing e-mail address">
    <vt:lpwstr>/o=EXCHANGE_ORG/ou=Exchange Administrative Group (FYDIBOHF23SPDLT)/cn=Recipients/cn=VAVN</vt:lpwstr>
  </property>
  <property fmtid="{D5CDD505-2E9C-101B-9397-08002B2CF9AE}" pid="17" name="Sender name">
    <vt:lpwstr>Vanattenhoven Vanessa</vt:lpwstr>
  </property>
  <property fmtid="{D5CDD505-2E9C-101B-9397-08002B2CF9AE}" pid="18" name="Sent representing address type">
    <vt:lpwstr>EX</vt:lpwstr>
  </property>
  <property fmtid="{D5CDD505-2E9C-101B-9397-08002B2CF9AE}" pid="19" name="Topic">
    <vt:lpwstr>CV - Hakim Boularbah - FR (mise à jour janvier 2016).docx</vt:lpwstr>
  </property>
  <property fmtid="{D5CDD505-2E9C-101B-9397-08002B2CF9AE}" pid="20" name="SMTPBCC">
    <vt:lpwstr/>
  </property>
  <property fmtid="{D5CDD505-2E9C-101B-9397-08002B2CF9AE}" pid="21" name="Conversation topic">
    <vt:lpwstr>CV - Hakim Boularbah - FR (mise à jour janvier 2016).docx</vt:lpwstr>
  </property>
  <property fmtid="{D5CDD505-2E9C-101B-9397-08002B2CF9AE}" pid="22" name="Message delivery time">
    <vt:filetime>2016-02-10T16:43:28Z</vt:filetime>
  </property>
  <property fmtid="{D5CDD505-2E9C-101B-9397-08002B2CF9AE}" pid="23" name="Client submit time">
    <vt:filetime>2016-02-10T16:43:28Z</vt:filetime>
  </property>
  <property fmtid="{D5CDD505-2E9C-101B-9397-08002B2CF9AE}" pid="24" name="Creation time">
    <vt:filetime>2016-02-10T16:43:28Z</vt:filetime>
  </property>
  <property fmtid="{D5CDD505-2E9C-101B-9397-08002B2CF9AE}" pid="25" name="BCC">
    <vt:lpwstr/>
  </property>
  <property fmtid="{D5CDD505-2E9C-101B-9397-08002B2CF9AE}" pid="26" name="SMTPCC">
    <vt:lpwstr/>
  </property>
  <property fmtid="{D5CDD505-2E9C-101B-9397-08002B2CF9AE}" pid="27" name="SMTPTo">
    <vt:lpwstr/>
  </property>
  <property fmtid="{D5CDD505-2E9C-101B-9397-08002B2CF9AE}" pid="28" name="Last modification time">
    <vt:filetime>2016-02-10T16:43:28Z</vt:filetime>
  </property>
  <property fmtid="{D5CDD505-2E9C-101B-9397-08002B2CF9AE}" pid="29" name="Message size">
    <vt:r8>119296</vt:r8>
  </property>
  <property fmtid="{D5CDD505-2E9C-101B-9397-08002B2CF9AE}" pid="30" name="CC">
    <vt:lpwstr/>
  </property>
  <property fmtid="{D5CDD505-2E9C-101B-9397-08002B2CF9AE}" pid="31" name="Sender address type">
    <vt:lpwstr>EX</vt:lpwstr>
  </property>
  <property fmtid="{D5CDD505-2E9C-101B-9397-08002B2CF9AE}" pid="32" name="Has attachment">
    <vt:bool>true</vt:bool>
  </property>
  <property fmtid="{D5CDD505-2E9C-101B-9397-08002B2CF9AE}" pid="33" name="To">
    <vt:lpwstr/>
  </property>
  <property fmtid="{D5CDD505-2E9C-101B-9397-08002B2CF9AE}" pid="34" name="Message class">
    <vt:lpwstr>IPM.Document.Word.Document.12</vt:lpwstr>
  </property>
  <property fmtid="{D5CDD505-2E9C-101B-9397-08002B2CF9AE}" pid="35" name="Sender e-mail address">
    <vt:lpwstr>/o=EXCHANGE_ORG/ou=Exchange Administrative Group (FYDIBOHF23SPDLT)/cn=Recipients/cn=VAVN</vt:lpwstr>
  </property>
  <property fmtid="{D5CDD505-2E9C-101B-9397-08002B2CF9AE}" pid="36" name="SMTPFrom">
    <vt:lpwstr>v.vanattenhoven@liedekerke.com;</vt:lpwstr>
  </property>
</Properties>
</file>